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450ABA7">
      <w:pPr>
        <w:spacing w:beforeLines="0" w:afterLines="0" w:line="360" w:lineRule="auto"/>
        <w:rPr>
          <w:rFonts w:hint="default"/>
          <w:color w:val="FF0000"/>
          <w:sz w:val="21"/>
          <w:szCs w:val="24"/>
        </w:rPr>
      </w:pPr>
      <w:r>
        <w:rPr>
          <w:rFonts w:hint="default" w:ascii="华文行楷" w:hAnsi="华文行楷" w:eastAsia="华文行楷" w:cs="华文行楷"/>
          <w:color w:val="FF0000"/>
          <w:sz w:val="96"/>
          <w:szCs w:val="130"/>
        </w:rPr>
        <w:drawing>
          <wp:anchor distT="0" distB="0" distL="114300" distR="114300" simplePos="0" relativeHeight="251660288" behindDoc="0" locked="0" layoutInCell="1" allowOverlap="1">
            <wp:simplePos x="0" y="0"/>
            <wp:positionH relativeFrom="column">
              <wp:posOffset>704215</wp:posOffset>
            </wp:positionH>
            <wp:positionV relativeFrom="paragraph">
              <wp:posOffset>259080</wp:posOffset>
            </wp:positionV>
            <wp:extent cx="1087755" cy="1047115"/>
            <wp:effectExtent l="0" t="0" r="17145" b="635"/>
            <wp:wrapNone/>
            <wp:docPr id="1" name="图片 30" descr="协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协会logo"/>
                    <pic:cNvPicPr>
                      <a:picLocks noChangeAspect="1"/>
                    </pic:cNvPicPr>
                  </pic:nvPicPr>
                  <pic:blipFill>
                    <a:blip r:embed="rId15"/>
                    <a:stretch>
                      <a:fillRect/>
                    </a:stretch>
                  </pic:blipFill>
                  <pic:spPr>
                    <a:xfrm>
                      <a:off x="0" y="0"/>
                      <a:ext cx="1087755" cy="1047115"/>
                    </a:xfrm>
                    <a:prstGeom prst="rect">
                      <a:avLst/>
                    </a:prstGeom>
                    <a:noFill/>
                    <a:ln>
                      <a:noFill/>
                    </a:ln>
                  </pic:spPr>
                </pic:pic>
              </a:graphicData>
            </a:graphic>
          </wp:anchor>
        </w:drawing>
      </w:r>
    </w:p>
    <w:p w14:paraId="464C45D8">
      <w:pPr>
        <w:spacing w:beforeLines="0" w:afterLines="0" w:line="360" w:lineRule="auto"/>
        <w:ind w:firstLine="201" w:firstLineChars="50"/>
        <w:rPr>
          <w:rFonts w:hint="eastAsia" w:ascii="BatangChe" w:hAnsi="BatangChe" w:eastAsia="BatangChe" w:cs="华文行楷"/>
          <w:color w:val="FF0000"/>
          <w:sz w:val="40"/>
          <w:szCs w:val="130"/>
        </w:rPr>
      </w:pPr>
      <w:r>
        <w:rPr>
          <w:rFonts w:hint="eastAsia" w:ascii="黑体" w:hAnsi="黑体" w:eastAsia="黑体"/>
          <w:b/>
          <w:color w:val="FF0000"/>
          <w:sz w:val="40"/>
          <w:szCs w:val="24"/>
        </w:rPr>
        <w:t xml:space="preserve">         </w:t>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default" w:ascii="黑体" w:hAnsi="黑体" w:eastAsia="黑体"/>
          <w:b/>
          <w:color w:val="FF0000"/>
          <w:sz w:val="40"/>
          <w:szCs w:val="24"/>
        </w:rPr>
        <w:pict>
          <v:shape id="_x0000_i1025" o:spt="136" type="#_x0000_t136" style="height:68pt;width:330pt;" fillcolor="#FF0000" filled="t" stroked="t" coordsize="21600,21600" adj="10800">
            <v:path/>
            <v:fill on="t" color2="#FFFFFF" focussize="0,0"/>
            <v:stroke color="#FF0000"/>
            <v:imagedata o:title=""/>
            <o:lock v:ext="edit" aspectratio="f"/>
            <v:textpath on="t" fitshape="t" fitpath="t" trim="t" xscale="f" string="贵 州 拍 卖" style="font-family:宋体;font-size:60pt;v-text-align:center;"/>
            <w10:wrap type="none"/>
            <w10:anchorlock/>
          </v:shape>
        </w:pict>
      </w:r>
    </w:p>
    <w:p w14:paraId="65F4F7C0">
      <w:pPr>
        <w:spacing w:beforeLines="0" w:afterLines="0" w:line="360" w:lineRule="auto"/>
        <w:ind w:firstLine="3360" w:firstLineChars="600"/>
        <w:rPr>
          <w:rFonts w:hint="eastAsia" w:ascii="BatangChe" w:hAnsi="BatangChe" w:eastAsia="BatangChe" w:cs="华文行楷"/>
          <w:color w:val="FF0000"/>
          <w:sz w:val="56"/>
          <w:szCs w:val="200"/>
        </w:rPr>
      </w:pPr>
      <w:r>
        <w:rPr>
          <w:rFonts w:hint="eastAsia" w:ascii="BatangChe" w:hAnsi="BatangChe" w:eastAsia="BatangChe" w:cs="华文行楷"/>
          <w:color w:val="FF0000"/>
          <w:sz w:val="56"/>
          <w:szCs w:val="200"/>
        </w:rPr>
        <w:t>Gui</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zhou</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pai</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mai</w:t>
      </w:r>
    </w:p>
    <w:p w14:paraId="0F1CD3E9">
      <w:pPr>
        <w:spacing w:beforeLines="0" w:afterLines="0" w:line="360" w:lineRule="auto"/>
        <w:jc w:val="left"/>
        <w:rPr>
          <w:rFonts w:hint="default" w:ascii="宋体" w:hAnsi="BatangChe" w:cs="华文行楷"/>
          <w:color w:val="FF0000"/>
          <w:sz w:val="40"/>
          <w:szCs w:val="130"/>
        </w:rPr>
      </w:pPr>
    </w:p>
    <w:p w14:paraId="5B1AFF17">
      <w:pPr>
        <w:spacing w:beforeLines="0" w:afterLines="0" w:line="360" w:lineRule="auto"/>
        <w:ind w:left="0" w:leftChars="0" w:right="-2057" w:rightChars="-857" w:firstLine="0" w:firstLineChars="0"/>
        <w:rPr>
          <w:rFonts w:hint="default" w:ascii="宋体"/>
          <w:color w:val="FF0000"/>
          <w:sz w:val="21"/>
          <w:szCs w:val="24"/>
        </w:rPr>
      </w:pPr>
      <w:r>
        <w:rPr>
          <w:rFonts w:hint="default"/>
          <w:color w:val="FF0000"/>
          <w:sz w:val="21"/>
          <w:szCs w:val="24"/>
        </w:rPr>
        <w:drawing>
          <wp:inline distT="0" distB="0" distL="114300" distR="114300">
            <wp:extent cx="7560945" cy="3964305"/>
            <wp:effectExtent l="0" t="0" r="1905" b="17145"/>
            <wp:docPr id="8" name="图片 46" descr="F:\2025拍卖工作\202408 袁会长\2025工作\协会期刊\《贵州拍卖》总第73期\资料收集\封面\甲秀楼1.jpeg甲秀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descr="F:\2025拍卖工作\202408 袁会长\2025工作\协会期刊\《贵州拍卖》总第73期\资料收集\封面\甲秀楼1.jpeg甲秀楼1"/>
                    <pic:cNvPicPr>
                      <a:picLocks noChangeAspect="1"/>
                    </pic:cNvPicPr>
                  </pic:nvPicPr>
                  <pic:blipFill>
                    <a:blip r:embed="rId16"/>
                    <a:srcRect/>
                    <a:stretch>
                      <a:fillRect/>
                    </a:stretch>
                  </pic:blipFill>
                  <pic:spPr>
                    <a:xfrm>
                      <a:off x="0" y="0"/>
                      <a:ext cx="7560945" cy="3964305"/>
                    </a:xfrm>
                    <a:prstGeom prst="rect">
                      <a:avLst/>
                    </a:prstGeom>
                    <a:noFill/>
                    <a:ln>
                      <a:noFill/>
                    </a:ln>
                  </pic:spPr>
                </pic:pic>
              </a:graphicData>
            </a:graphic>
          </wp:inline>
        </w:drawing>
      </w:r>
    </w:p>
    <w:p w14:paraId="36071604">
      <w:pPr>
        <w:spacing w:beforeLines="0" w:afterLines="0" w:line="360" w:lineRule="auto"/>
        <w:rPr>
          <w:rFonts w:hint="eastAsia" w:ascii="BatangChe" w:hAnsi="BatangChe" w:eastAsia="BatangChe" w:cs="华文行楷"/>
          <w:color w:val="FF0000"/>
          <w:sz w:val="40"/>
          <w:szCs w:val="130"/>
        </w:rPr>
      </w:pPr>
      <w:r>
        <w:rPr>
          <w:rFonts w:hint="default"/>
          <w:color w:val="FF0000"/>
          <w:sz w:val="20"/>
          <w:szCs w:val="24"/>
        </w:rPr>
        <w:pict>
          <v:group id="组合 20" o:spid="_x0000_s1027" o:spt="203" style="position:absolute;left:0pt;margin-left:420.1pt;margin-top:28.45pt;height:93pt;width:96pt;z-index:251659264;mso-width-relative:page;mso-height-relative:page;" coordorigin="8928,13699" coordsize="1920,1860">
            <o:lock v:ext="edit" aspectratio="f"/>
            <v:shape id="图片 3" o:spid="_x0000_s1028" o:spt="75" type="#_x0000_t75" style="position:absolute;left:8928;top:13699;height:1860;width:1920;" filled="f" o:preferrelative="t" stroked="f" coordsize="21600,21600">
              <v:path/>
              <v:fill on="f" focussize="0,0"/>
              <v:stroke on="f"/>
              <v:imagedata r:id="rId17" o:title=""/>
              <o:lock v:ext="edit" aspectratio="t"/>
            </v:shape>
            <v:shape id="艺术字 3" o:spid="_x0000_s1029" o:spt="144" type="#_x0000_t144" style="position:absolute;left:9265;top:14036;height:675;width:1200;" fillcolor="#FFFFFF" filled="t" stroked="t" coordsize="21600,21600" adj="11796480">
              <v:path/>
              <v:fill on="t" color2="#FFFFFF" focussize="0,0"/>
              <v:stroke color="#000000"/>
              <v:imagedata o:title=""/>
              <o:lock v:ext="edit" aspectratio="f"/>
              <v:textpath on="t" fitshape="t" fitpath="t" trim="t" xscale="f" string="2025年第1期" style="font-family:宋体;font-size:36pt;v-text-align:center;"/>
            </v:shape>
            <v:shape id="艺术字 5" o:spid="_x0000_s1030" o:spt="136" type="#_x0000_t136" style="position:absolute;left:9296;top:14882;height:285;width:1155;" fillcolor="#FFFFFF" filled="t" stroked="t" coordsize="21600,21600" adj="10800">
              <v:path/>
              <v:fill on="t" color2="#FFFFFF" focussize="0,0"/>
              <v:stroke color="#000000"/>
              <v:imagedata o:title=""/>
              <o:lock v:ext="edit" aspectratio="f"/>
              <v:textpath on="t" fitshape="t" fitpath="t" trim="t" xscale="f" string="总第73期" style="font-family:宋体;font-size:14pt;v-text-align:center;"/>
            </v:shape>
          </v:group>
        </w:pict>
      </w:r>
    </w:p>
    <w:p w14:paraId="445F4AC9">
      <w:pPr>
        <w:spacing w:beforeLines="0" w:afterLines="0" w:line="360" w:lineRule="auto"/>
        <w:ind w:firstLine="3360" w:firstLineChars="700"/>
        <w:rPr>
          <w:rFonts w:hint="eastAsia" w:ascii="黑体" w:hAnsi="黑体" w:eastAsia="黑体" w:cs="黑体"/>
          <w:color w:val="auto"/>
          <w:sz w:val="48"/>
          <w:szCs w:val="160"/>
        </w:rPr>
      </w:pPr>
      <w:r>
        <w:rPr>
          <w:rFonts w:hint="eastAsia" w:ascii="黑体" w:hAnsi="黑体" w:eastAsia="黑体" w:cs="黑体"/>
          <w:color w:val="auto"/>
          <w:sz w:val="48"/>
          <w:szCs w:val="160"/>
        </w:rPr>
        <w:t>贵州省拍卖行业协会</w:t>
      </w:r>
    </w:p>
    <w:p w14:paraId="4846A2FB">
      <w:pPr>
        <w:spacing w:beforeLines="0" w:afterLines="0" w:line="360" w:lineRule="auto"/>
        <w:ind w:firstLine="4000" w:firstLineChars="1000"/>
        <w:jc w:val="left"/>
        <w:rPr>
          <w:rFonts w:hint="eastAsia" w:ascii="华文新魏" w:hAnsi="华文新魏" w:eastAsia="华文新魏" w:cs="华文新魏"/>
          <w:color w:val="auto"/>
          <w:sz w:val="44"/>
          <w:szCs w:val="144"/>
        </w:rPr>
      </w:pPr>
      <w:r>
        <w:rPr>
          <w:rFonts w:hint="eastAsia" w:ascii="华文新魏" w:hAnsi="华文新魏" w:eastAsia="华文新魏" w:cs="华文新魏"/>
          <w:color w:val="auto"/>
          <w:sz w:val="40"/>
          <w:szCs w:val="96"/>
        </w:rPr>
        <w:t>二〇二</w:t>
      </w:r>
      <w:r>
        <w:rPr>
          <w:rFonts w:hint="eastAsia" w:ascii="华文新魏" w:hAnsi="华文新魏" w:eastAsia="华文新魏" w:cs="华文新魏"/>
          <w:color w:val="auto"/>
          <w:sz w:val="40"/>
          <w:szCs w:val="96"/>
          <w:lang w:val="en-US" w:eastAsia="zh-CN"/>
        </w:rPr>
        <w:t>五</w:t>
      </w:r>
      <w:r>
        <w:rPr>
          <w:rFonts w:hint="eastAsia" w:ascii="华文新魏" w:hAnsi="华文新魏" w:eastAsia="华文新魏" w:cs="华文新魏"/>
          <w:color w:val="auto"/>
          <w:sz w:val="40"/>
          <w:szCs w:val="96"/>
        </w:rPr>
        <w:t>年</w:t>
      </w:r>
      <w:r>
        <w:rPr>
          <w:rFonts w:hint="eastAsia" w:ascii="华文新魏" w:hAnsi="华文新魏" w:eastAsia="华文新魏" w:cs="华文新魏"/>
          <w:color w:val="auto"/>
          <w:sz w:val="40"/>
          <w:szCs w:val="96"/>
          <w:lang w:val="en-US" w:eastAsia="zh-CN"/>
        </w:rPr>
        <w:t>六</w:t>
      </w:r>
      <w:r>
        <w:rPr>
          <w:rFonts w:hint="eastAsia" w:ascii="华文新魏" w:hAnsi="华文新魏" w:eastAsia="华文新魏" w:cs="华文新魏"/>
          <w:color w:val="auto"/>
          <w:sz w:val="40"/>
          <w:szCs w:val="96"/>
        </w:rPr>
        <w:t>月</w:t>
      </w:r>
    </w:p>
    <w:p w14:paraId="5FB6658C">
      <w:pPr>
        <w:spacing w:beforeLines="0" w:afterLines="0" w:line="360" w:lineRule="auto"/>
        <w:rPr>
          <w:rFonts w:hint="default"/>
          <w:color w:val="FF0000"/>
          <w:sz w:val="21"/>
          <w:szCs w:val="24"/>
        </w:rPr>
      </w:pPr>
    </w:p>
    <w:p w14:paraId="3ADFE626">
      <w:pPr>
        <w:spacing w:beforeLines="0" w:afterLines="0"/>
        <w:rPr>
          <w:rFonts w:hint="default" w:ascii="宋体"/>
          <w:color w:val="FF0000"/>
          <w:sz w:val="21"/>
          <w:szCs w:val="24"/>
        </w:rPr>
        <w:sectPr>
          <w:headerReference r:id="rId5" w:type="default"/>
          <w:footerReference r:id="rId6" w:type="default"/>
          <w:pgSz w:w="11906" w:h="16838"/>
          <w:pgMar w:top="1440" w:right="1800" w:bottom="1440" w:left="0" w:header="851" w:footer="992" w:gutter="0"/>
          <w:lnNumType w:countBy="0" w:distance="360"/>
          <w:pgNumType w:fmt="decimal"/>
          <w:cols w:space="720" w:num="1"/>
          <w:docGrid w:type="lines" w:linePitch="312" w:charSpace="0"/>
        </w:sectPr>
      </w:pPr>
    </w:p>
    <w:tbl>
      <w:tblPr>
        <w:tblStyle w:val="11"/>
        <w:tblpPr w:leftFromText="180" w:rightFromText="180" w:vertAnchor="page" w:horzAnchor="page" w:tblpX="1305" w:tblpY="1606"/>
        <w:tblOverlap w:val="never"/>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6739"/>
      </w:tblGrid>
      <w:tr w14:paraId="18D1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trPr>
        <w:tc>
          <w:tcPr>
            <w:tcW w:w="2707" w:type="dxa"/>
            <w:tcBorders>
              <w:top w:val="single" w:color="auto" w:sz="4" w:space="0"/>
              <w:left w:val="single" w:color="auto" w:sz="4" w:space="0"/>
              <w:bottom w:val="single" w:color="auto" w:sz="4" w:space="0"/>
              <w:right w:val="single" w:color="auto" w:sz="4" w:space="0"/>
              <w:tl2br w:val="nil"/>
              <w:tr2bl w:val="nil"/>
            </w:tcBorders>
            <w:noWrap w:val="0"/>
            <w:vAlign w:val="top"/>
          </w:tcPr>
          <w:p w14:paraId="219F8CDC">
            <w:pPr>
              <w:spacing w:beforeLines="0" w:afterLines="0"/>
              <w:rPr>
                <w:rFonts w:hint="default"/>
                <w:color w:val="FF0000"/>
                <w:sz w:val="21"/>
                <w:szCs w:val="24"/>
              </w:rPr>
            </w:pPr>
            <w:r>
              <w:rPr>
                <w:rFonts w:hint="default" w:ascii="宋体"/>
                <w:color w:val="FF0000"/>
                <w:sz w:val="21"/>
                <w:szCs w:val="24"/>
              </w:rPr>
              <w:t xml:space="preserve">   </w:t>
            </w:r>
          </w:p>
          <w:p w14:paraId="3E3C17C2">
            <w:pPr>
              <w:spacing w:beforeLines="0" w:afterLines="0"/>
              <w:jc w:val="center"/>
              <w:rPr>
                <w:rFonts w:hint="eastAsia" w:ascii="黑体" w:hAnsi="黑体" w:eastAsia="黑体" w:cs="黑体"/>
                <w:b/>
                <w:color w:val="auto"/>
                <w:sz w:val="24"/>
                <w:szCs w:val="32"/>
              </w:rPr>
            </w:pPr>
            <w:r>
              <w:rPr>
                <w:rFonts w:hint="eastAsia" w:ascii="黑体" w:hAnsi="黑体" w:eastAsia="黑体" w:cs="黑体"/>
                <w:b/>
                <w:color w:val="auto"/>
                <w:sz w:val="24"/>
                <w:szCs w:val="32"/>
              </w:rPr>
              <w:t>202</w:t>
            </w:r>
            <w:r>
              <w:rPr>
                <w:rFonts w:hint="eastAsia" w:ascii="黑体" w:hAnsi="黑体" w:eastAsia="黑体" w:cs="黑体"/>
                <w:b/>
                <w:color w:val="auto"/>
                <w:sz w:val="24"/>
                <w:szCs w:val="32"/>
                <w:lang w:val="en-US" w:eastAsia="zh-CN"/>
              </w:rPr>
              <w:t>5</w:t>
            </w:r>
            <w:r>
              <w:rPr>
                <w:rFonts w:hint="eastAsia" w:ascii="黑体" w:hAnsi="黑体" w:eastAsia="黑体" w:cs="黑体"/>
                <w:b/>
                <w:color w:val="auto"/>
                <w:sz w:val="24"/>
                <w:szCs w:val="32"/>
              </w:rPr>
              <w:t>年第1期</w:t>
            </w:r>
          </w:p>
          <w:p w14:paraId="18357250">
            <w:pPr>
              <w:spacing w:beforeLines="0" w:afterLines="0"/>
              <w:jc w:val="center"/>
              <w:rPr>
                <w:rFonts w:hint="eastAsia" w:ascii="黑体" w:hAnsi="黑体" w:eastAsia="黑体" w:cs="黑体"/>
                <w:b/>
                <w:color w:val="auto"/>
                <w:sz w:val="24"/>
                <w:szCs w:val="32"/>
              </w:rPr>
            </w:pPr>
            <w:r>
              <w:rPr>
                <w:rFonts w:hint="eastAsia" w:ascii="黑体" w:hAnsi="黑体" w:eastAsia="黑体" w:cs="黑体"/>
                <w:b/>
                <w:color w:val="auto"/>
                <w:sz w:val="24"/>
                <w:szCs w:val="32"/>
              </w:rPr>
              <w:t>（总第7</w:t>
            </w:r>
            <w:r>
              <w:rPr>
                <w:rFonts w:hint="eastAsia" w:ascii="黑体" w:hAnsi="黑体" w:eastAsia="黑体" w:cs="黑体"/>
                <w:b/>
                <w:color w:val="auto"/>
                <w:sz w:val="24"/>
                <w:szCs w:val="32"/>
                <w:lang w:val="en-US" w:eastAsia="zh-CN"/>
              </w:rPr>
              <w:t>3</w:t>
            </w:r>
            <w:r>
              <w:rPr>
                <w:rFonts w:hint="eastAsia" w:ascii="黑体" w:hAnsi="黑体" w:eastAsia="黑体" w:cs="黑体"/>
                <w:b/>
                <w:color w:val="auto"/>
                <w:sz w:val="24"/>
                <w:szCs w:val="32"/>
              </w:rPr>
              <w:t>期）</w:t>
            </w:r>
          </w:p>
          <w:p w14:paraId="19C07034">
            <w:pPr>
              <w:spacing w:beforeLines="0" w:afterLines="0"/>
              <w:jc w:val="left"/>
              <w:rPr>
                <w:rFonts w:hint="default" w:ascii="宋体"/>
                <w:b/>
                <w:color w:val="auto"/>
                <w:sz w:val="21"/>
                <w:szCs w:val="24"/>
              </w:rPr>
            </w:pPr>
          </w:p>
          <w:p w14:paraId="1E4D3125">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主办单位：</w:t>
            </w:r>
          </w:p>
          <w:p w14:paraId="3DDB42F2">
            <w:pPr>
              <w:spacing w:beforeLines="0" w:afterLines="0"/>
              <w:ind w:left="0" w:leftChars="0" w:firstLine="221" w:firstLineChars="1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贵州省拍卖行业协会</w:t>
            </w:r>
          </w:p>
          <w:p w14:paraId="089E4ABA">
            <w:pPr>
              <w:pStyle w:val="2"/>
              <w:jc w:val="left"/>
              <w:rPr>
                <w:rFonts w:hint="eastAsia" w:ascii="黑体" w:hAnsi="黑体" w:eastAsia="黑体" w:cs="黑体"/>
                <w:sz w:val="22"/>
                <w:szCs w:val="28"/>
              </w:rPr>
            </w:pPr>
          </w:p>
          <w:p w14:paraId="2F32F43F">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编委会主任：袁齐华</w:t>
            </w:r>
          </w:p>
          <w:p w14:paraId="6D6BD2DF">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委 员：（以姓氏笔画为序）</w:t>
            </w:r>
          </w:p>
          <w:p w14:paraId="2B9DB413">
            <w:pPr>
              <w:tabs>
                <w:tab w:val="right" w:pos="2062"/>
              </w:tabs>
              <w:spacing w:beforeLines="0" w:afterLines="0"/>
              <w:ind w:firstLine="663" w:firstLineChars="300"/>
              <w:jc w:val="left"/>
              <w:rPr>
                <w:rFonts w:hint="eastAsia" w:ascii="黑体" w:hAnsi="黑体" w:eastAsia="黑体" w:cs="黑体"/>
                <w:b/>
                <w:color w:val="auto"/>
                <w:sz w:val="22"/>
                <w:szCs w:val="28"/>
                <w:lang w:eastAsia="zh-CN"/>
              </w:rPr>
            </w:pPr>
            <w:r>
              <w:rPr>
                <w:rFonts w:hint="eastAsia" w:ascii="黑体" w:hAnsi="黑体" w:eastAsia="黑体" w:cs="黑体"/>
                <w:b/>
                <w:color w:val="auto"/>
                <w:sz w:val="22"/>
                <w:szCs w:val="28"/>
              </w:rPr>
              <w:t>牟进发  李  鹏</w:t>
            </w:r>
          </w:p>
          <w:p w14:paraId="7B6332BD">
            <w:pPr>
              <w:spacing w:beforeLines="0" w:afterLines="0"/>
              <w:ind w:firstLine="663" w:firstLineChars="3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邵辉泉  赵  沧</w:t>
            </w:r>
          </w:p>
          <w:p w14:paraId="4604670E">
            <w:pPr>
              <w:spacing w:beforeLines="0" w:afterLines="0"/>
              <w:ind w:firstLine="663" w:firstLineChars="3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张  怡  涂衡林</w:t>
            </w:r>
          </w:p>
          <w:p w14:paraId="53C14220">
            <w:pPr>
              <w:spacing w:beforeLines="0" w:afterLines="0"/>
              <w:ind w:firstLine="663" w:firstLineChars="300"/>
              <w:jc w:val="both"/>
              <w:rPr>
                <w:rFonts w:hint="eastAsia" w:ascii="黑体" w:hAnsi="黑体" w:eastAsia="黑体" w:cs="黑体"/>
                <w:b/>
                <w:color w:val="auto"/>
                <w:sz w:val="22"/>
                <w:szCs w:val="28"/>
              </w:rPr>
            </w:pPr>
            <w:r>
              <w:rPr>
                <w:rFonts w:hint="eastAsia" w:ascii="黑体" w:hAnsi="黑体" w:eastAsia="黑体" w:cs="黑体"/>
                <w:b/>
                <w:color w:val="auto"/>
                <w:sz w:val="22"/>
                <w:szCs w:val="28"/>
              </w:rPr>
              <w:t>彭  静</w:t>
            </w:r>
          </w:p>
          <w:p w14:paraId="146D0B37">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主编：肖</w:t>
            </w:r>
            <w:r>
              <w:rPr>
                <w:rFonts w:hint="eastAsia" w:ascii="黑体" w:hAnsi="黑体" w:eastAsia="黑体" w:cs="黑体"/>
                <w:b/>
                <w:color w:val="auto"/>
                <w:sz w:val="22"/>
                <w:szCs w:val="28"/>
                <w:lang w:val="en-US" w:eastAsia="zh-CN"/>
              </w:rPr>
              <w:t xml:space="preserve"> </w:t>
            </w:r>
            <w:r>
              <w:rPr>
                <w:rFonts w:hint="eastAsia" w:ascii="黑体" w:hAnsi="黑体" w:eastAsia="黑体" w:cs="黑体"/>
                <w:b/>
                <w:color w:val="auto"/>
                <w:sz w:val="22"/>
                <w:szCs w:val="28"/>
              </w:rPr>
              <w:t xml:space="preserve"> 燕</w:t>
            </w:r>
          </w:p>
          <w:p w14:paraId="632A323C">
            <w:pPr>
              <w:spacing w:beforeLines="0" w:afterLines="0"/>
              <w:ind w:left="0" w:leftChars="0" w:firstLine="0" w:firstLineChars="0"/>
              <w:jc w:val="left"/>
              <w:rPr>
                <w:rFonts w:hint="eastAsia" w:ascii="黑体" w:hAnsi="黑体" w:eastAsia="黑体" w:cs="黑体"/>
                <w:b/>
                <w:bCs/>
                <w:color w:val="auto"/>
                <w:sz w:val="22"/>
                <w:szCs w:val="28"/>
                <w:lang w:val="en-US" w:eastAsia="zh-CN"/>
              </w:rPr>
            </w:pPr>
            <w:r>
              <w:rPr>
                <w:rFonts w:hint="eastAsia" w:ascii="黑体" w:hAnsi="黑体" w:eastAsia="黑体" w:cs="黑体"/>
                <w:b/>
                <w:bCs/>
                <w:color w:val="auto"/>
                <w:sz w:val="22"/>
                <w:szCs w:val="28"/>
                <w:lang w:val="en-US" w:eastAsia="zh-CN"/>
              </w:rPr>
              <w:t>顾问：王俊明</w:t>
            </w:r>
          </w:p>
          <w:p w14:paraId="670C5D8A">
            <w:pPr>
              <w:pStyle w:val="2"/>
              <w:ind w:left="0" w:leftChars="0" w:firstLine="0" w:firstLineChars="0"/>
              <w:rPr>
                <w:rFonts w:hint="eastAsia"/>
                <w:color w:val="FF0000"/>
                <w:lang w:val="en-US" w:eastAsia="zh-CN"/>
              </w:rPr>
            </w:pPr>
            <w:r>
              <w:rPr>
                <w:rFonts w:hint="default"/>
                <w:color w:val="FF0000"/>
                <w:sz w:val="21"/>
                <w:szCs w:val="24"/>
              </w:rPr>
              <mc:AlternateContent>
                <mc:Choice Requires="wps">
                  <w:drawing>
                    <wp:anchor distT="0" distB="0" distL="114300" distR="114300" simplePos="0" relativeHeight="251670528" behindDoc="0" locked="0" layoutInCell="1" allowOverlap="1">
                      <wp:simplePos x="0" y="0"/>
                      <wp:positionH relativeFrom="column">
                        <wp:posOffset>-71755</wp:posOffset>
                      </wp:positionH>
                      <wp:positionV relativeFrom="paragraph">
                        <wp:posOffset>30480</wp:posOffset>
                      </wp:positionV>
                      <wp:extent cx="1701165" cy="1687195"/>
                      <wp:effectExtent l="0" t="0" r="0" b="0"/>
                      <wp:wrapNone/>
                      <wp:docPr id="2" name="文本框 3"/>
                      <wp:cNvGraphicFramePr/>
                      <a:graphic xmlns:a="http://schemas.openxmlformats.org/drawingml/2006/main">
                        <a:graphicData uri="http://schemas.microsoft.com/office/word/2010/wordprocessingShape">
                          <wps:wsp>
                            <wps:cNvSpPr txBox="1"/>
                            <wps:spPr>
                              <a:xfrm>
                                <a:off x="0" y="0"/>
                                <a:ext cx="1701165" cy="1687195"/>
                              </a:xfrm>
                              <a:prstGeom prst="rect">
                                <a:avLst/>
                              </a:prstGeom>
                              <a:noFill/>
                              <a:ln>
                                <a:noFill/>
                              </a:ln>
                            </wps:spPr>
                            <wps:txbx>
                              <w:txbxContent>
                                <w:p w14:paraId="33F3BA16">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编辑：《贵州拍卖》编辑部</w:t>
                                  </w:r>
                                </w:p>
                                <w:p w14:paraId="4F91D97C">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地址：贵阳市北京路2</w:t>
                                  </w:r>
                                  <w:r>
                                    <w:rPr>
                                      <w:rFonts w:hint="eastAsia" w:ascii="黑体" w:hAnsi="黑体" w:eastAsia="黑体" w:cs="黑体"/>
                                      <w:b/>
                                      <w:sz w:val="20"/>
                                      <w:szCs w:val="20"/>
                                      <w:lang w:val="en-US" w:eastAsia="zh-CN"/>
                                    </w:rPr>
                                    <w:t>1</w:t>
                                  </w:r>
                                  <w:r>
                                    <w:rPr>
                                      <w:rFonts w:hint="eastAsia" w:ascii="黑体" w:hAnsi="黑体" w:eastAsia="黑体" w:cs="黑体"/>
                                      <w:b/>
                                      <w:sz w:val="20"/>
                                      <w:szCs w:val="20"/>
                                    </w:rPr>
                                    <w:t>号</w:t>
                                  </w:r>
                                </w:p>
                                <w:p w14:paraId="4871A758">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邮编：550004</w:t>
                                  </w:r>
                                </w:p>
                                <w:p w14:paraId="41B54432">
                                  <w:pPr>
                                    <w:spacing w:beforeLines="0" w:afterLines="0"/>
                                    <w:ind w:left="0" w:leftChars="0" w:firstLine="0" w:firstLineChars="0"/>
                                    <w:rPr>
                                      <w:rFonts w:hint="eastAsia" w:ascii="黑体" w:hAnsi="黑体" w:eastAsia="黑体" w:cs="黑体"/>
                                      <w:b/>
                                      <w:sz w:val="20"/>
                                      <w:szCs w:val="20"/>
                                    </w:rPr>
                                  </w:pPr>
                                  <w:r>
                                    <w:rPr>
                                      <w:rFonts w:hint="eastAsia" w:ascii="黑体" w:hAnsi="黑体" w:eastAsia="黑体" w:cs="黑体"/>
                                      <w:b/>
                                      <w:sz w:val="20"/>
                                      <w:szCs w:val="20"/>
                                    </w:rPr>
                                    <w:t>电话：0851-86571340</w:t>
                                  </w:r>
                                </w:p>
                                <w:p w14:paraId="44915C00">
                                  <w:pPr>
                                    <w:spacing w:beforeLines="0" w:afterLines="0"/>
                                    <w:ind w:left="0" w:leftChars="0" w:firstLine="0" w:firstLineChars="0"/>
                                    <w:jc w:val="left"/>
                                    <w:rPr>
                                      <w:rStyle w:val="15"/>
                                      <w:rFonts w:hint="eastAsia" w:ascii="黑体" w:hAnsi="黑体" w:eastAsia="黑体" w:cs="黑体"/>
                                      <w:b/>
                                      <w:color w:val="auto"/>
                                      <w:sz w:val="20"/>
                                      <w:szCs w:val="20"/>
                                    </w:rPr>
                                  </w:pPr>
                                  <w:r>
                                    <w:rPr>
                                      <w:rFonts w:hint="eastAsia" w:ascii="黑体" w:hAnsi="黑体" w:eastAsia="黑体" w:cs="黑体"/>
                                      <w:b/>
                                      <w:sz w:val="20"/>
                                      <w:szCs w:val="20"/>
                                    </w:rPr>
                                    <w:t>网址：</w:t>
                                  </w:r>
                                  <w:r>
                                    <w:rPr>
                                      <w:rFonts w:hint="eastAsia" w:ascii="黑体" w:hAnsi="黑体" w:eastAsia="黑体" w:cs="黑体"/>
                                      <w:sz w:val="20"/>
                                      <w:szCs w:val="22"/>
                                    </w:rPr>
                                    <w:fldChar w:fldCharType="begin"/>
                                  </w:r>
                                  <w:r>
                                    <w:rPr>
                                      <w:rFonts w:hint="eastAsia" w:ascii="黑体" w:hAnsi="黑体" w:eastAsia="黑体" w:cs="黑体"/>
                                      <w:sz w:val="20"/>
                                      <w:szCs w:val="22"/>
                                    </w:rPr>
                                    <w:instrText xml:space="preserve"> HYPERLINK "http://www.gzspm.com/" </w:instrText>
                                  </w:r>
                                  <w:r>
                                    <w:rPr>
                                      <w:rFonts w:hint="eastAsia" w:ascii="黑体" w:hAnsi="黑体" w:eastAsia="黑体" w:cs="黑体"/>
                                      <w:sz w:val="20"/>
                                      <w:szCs w:val="22"/>
                                    </w:rPr>
                                    <w:fldChar w:fldCharType="separate"/>
                                  </w:r>
                                  <w:r>
                                    <w:rPr>
                                      <w:rStyle w:val="15"/>
                                      <w:rFonts w:hint="eastAsia" w:ascii="黑体" w:hAnsi="黑体" w:eastAsia="黑体" w:cs="黑体"/>
                                      <w:b/>
                                      <w:color w:val="auto"/>
                                      <w:sz w:val="21"/>
                                      <w:szCs w:val="21"/>
                                    </w:rPr>
                                    <w:t>www.gzspm.com/</w:t>
                                  </w:r>
                                  <w:r>
                                    <w:rPr>
                                      <w:rStyle w:val="15"/>
                                      <w:rFonts w:hint="eastAsia" w:ascii="黑体" w:hAnsi="黑体" w:eastAsia="黑体" w:cs="黑体"/>
                                      <w:b/>
                                      <w:color w:val="auto"/>
                                      <w:sz w:val="21"/>
                                      <w:szCs w:val="21"/>
                                    </w:rPr>
                                    <w:fldChar w:fldCharType="end"/>
                                  </w:r>
                                </w:p>
                                <w:p w14:paraId="7DA599C6">
                                  <w:pPr>
                                    <w:spacing w:beforeLines="0" w:afterLines="0"/>
                                    <w:jc w:val="distribute"/>
                                    <w:rPr>
                                      <w:rStyle w:val="15"/>
                                      <w:rFonts w:hint="default" w:ascii="宋体" w:hAnsi="宋体" w:cs="宋体"/>
                                      <w:b/>
                                      <w:color w:val="auto"/>
                                      <w:sz w:val="20"/>
                                      <w:szCs w:val="20"/>
                                    </w:rPr>
                                  </w:pPr>
                                </w:p>
                                <w:p w14:paraId="482DE7C8">
                                  <w:pPr>
                                    <w:spacing w:beforeLines="0" w:afterLines="0"/>
                                    <w:jc w:val="distribute"/>
                                    <w:rPr>
                                      <w:rStyle w:val="15"/>
                                      <w:rFonts w:hint="default" w:ascii="宋体" w:hAnsi="宋体" w:cs="宋体"/>
                                      <w:b/>
                                      <w:color w:val="auto"/>
                                      <w:sz w:val="20"/>
                                      <w:szCs w:val="20"/>
                                      <w:u w:val="none"/>
                                    </w:rPr>
                                  </w:pPr>
                                  <w:r>
                                    <w:rPr>
                                      <w:rStyle w:val="15"/>
                                      <w:rFonts w:hint="default" w:ascii="宋体" w:hAnsi="宋体" w:cs="宋体"/>
                                      <w:b/>
                                      <w:color w:val="auto"/>
                                      <w:sz w:val="20"/>
                                      <w:szCs w:val="20"/>
                                      <w:u w:val="none"/>
                                    </w:rPr>
                                    <w:t>内部交流资料</w:t>
                                  </w:r>
                                </w:p>
                                <w:p w14:paraId="2BC1E878">
                                  <w:pPr>
                                    <w:spacing w:beforeLines="0" w:afterLines="0"/>
                                    <w:rPr>
                                      <w:rFonts w:hint="default"/>
                                      <w:sz w:val="18"/>
                                      <w:szCs w:val="21"/>
                                    </w:rPr>
                                  </w:pPr>
                                </w:p>
                              </w:txbxContent>
                            </wps:txbx>
                            <wps:bodyPr wrap="square" upright="1"/>
                          </wps:wsp>
                        </a:graphicData>
                      </a:graphic>
                    </wp:anchor>
                  </w:drawing>
                </mc:Choice>
                <mc:Fallback>
                  <w:pict>
                    <v:shape id="文本框 3" o:spid="_x0000_s1026" o:spt="202" type="#_x0000_t202" style="position:absolute;left:0pt;margin-left:-5.65pt;margin-top:2.4pt;height:132.85pt;width:133.95pt;z-index:251670528;mso-width-relative:page;mso-height-relative:page;" filled="f" stroked="f" coordsize="21600,21600" o:gfxdata="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ktcqLXAAAACQEAAA8AAAAAAAAAAQAgAAAAIgAAAGRycy9kb3ducmV2LnhtbFBLAQIUABQA&#10;AAAIAIdO4kCsfBzOuAEAAF0DAAAOAAAAAAAAAAEAIAAAACYBAABkcnMvZTJvRG9jLnhtbFBLBQYA&#10;AAAABgAGAFkBAABQBQAAAAA=&#10;">
                      <v:fill on="f" focussize="0,0"/>
                      <v:stroke on="f"/>
                      <v:imagedata o:title=""/>
                      <o:lock v:ext="edit" aspectratio="f"/>
                      <v:textbox>
                        <w:txbxContent>
                          <w:p w14:paraId="33F3BA16">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编辑：《贵州拍卖》编辑部</w:t>
                            </w:r>
                          </w:p>
                          <w:p w14:paraId="4F91D97C">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地址：贵阳市北京路2</w:t>
                            </w:r>
                            <w:r>
                              <w:rPr>
                                <w:rFonts w:hint="eastAsia" w:ascii="黑体" w:hAnsi="黑体" w:eastAsia="黑体" w:cs="黑体"/>
                                <w:b/>
                                <w:sz w:val="20"/>
                                <w:szCs w:val="20"/>
                                <w:lang w:val="en-US" w:eastAsia="zh-CN"/>
                              </w:rPr>
                              <w:t>1</w:t>
                            </w:r>
                            <w:r>
                              <w:rPr>
                                <w:rFonts w:hint="eastAsia" w:ascii="黑体" w:hAnsi="黑体" w:eastAsia="黑体" w:cs="黑体"/>
                                <w:b/>
                                <w:sz w:val="20"/>
                                <w:szCs w:val="20"/>
                              </w:rPr>
                              <w:t>号</w:t>
                            </w:r>
                          </w:p>
                          <w:p w14:paraId="4871A758">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邮编：550004</w:t>
                            </w:r>
                          </w:p>
                          <w:p w14:paraId="41B54432">
                            <w:pPr>
                              <w:spacing w:beforeLines="0" w:afterLines="0"/>
                              <w:ind w:left="0" w:leftChars="0" w:firstLine="0" w:firstLineChars="0"/>
                              <w:rPr>
                                <w:rFonts w:hint="eastAsia" w:ascii="黑体" w:hAnsi="黑体" w:eastAsia="黑体" w:cs="黑体"/>
                                <w:b/>
                                <w:sz w:val="20"/>
                                <w:szCs w:val="20"/>
                              </w:rPr>
                            </w:pPr>
                            <w:r>
                              <w:rPr>
                                <w:rFonts w:hint="eastAsia" w:ascii="黑体" w:hAnsi="黑体" w:eastAsia="黑体" w:cs="黑体"/>
                                <w:b/>
                                <w:sz w:val="20"/>
                                <w:szCs w:val="20"/>
                              </w:rPr>
                              <w:t>电话：0851-86571340</w:t>
                            </w:r>
                          </w:p>
                          <w:p w14:paraId="44915C00">
                            <w:pPr>
                              <w:spacing w:beforeLines="0" w:afterLines="0"/>
                              <w:ind w:left="0" w:leftChars="0" w:firstLine="0" w:firstLineChars="0"/>
                              <w:jc w:val="left"/>
                              <w:rPr>
                                <w:rStyle w:val="15"/>
                                <w:rFonts w:hint="eastAsia" w:ascii="黑体" w:hAnsi="黑体" w:eastAsia="黑体" w:cs="黑体"/>
                                <w:b/>
                                <w:color w:val="auto"/>
                                <w:sz w:val="20"/>
                                <w:szCs w:val="20"/>
                              </w:rPr>
                            </w:pPr>
                            <w:r>
                              <w:rPr>
                                <w:rFonts w:hint="eastAsia" w:ascii="黑体" w:hAnsi="黑体" w:eastAsia="黑体" w:cs="黑体"/>
                                <w:b/>
                                <w:sz w:val="20"/>
                                <w:szCs w:val="20"/>
                              </w:rPr>
                              <w:t>网址：</w:t>
                            </w:r>
                            <w:r>
                              <w:rPr>
                                <w:rFonts w:hint="eastAsia" w:ascii="黑体" w:hAnsi="黑体" w:eastAsia="黑体" w:cs="黑体"/>
                                <w:sz w:val="20"/>
                                <w:szCs w:val="22"/>
                              </w:rPr>
                              <w:fldChar w:fldCharType="begin"/>
                            </w:r>
                            <w:r>
                              <w:rPr>
                                <w:rFonts w:hint="eastAsia" w:ascii="黑体" w:hAnsi="黑体" w:eastAsia="黑体" w:cs="黑体"/>
                                <w:sz w:val="20"/>
                                <w:szCs w:val="22"/>
                              </w:rPr>
                              <w:instrText xml:space="preserve"> HYPERLINK "http://www.gzspm.com/" </w:instrText>
                            </w:r>
                            <w:r>
                              <w:rPr>
                                <w:rFonts w:hint="eastAsia" w:ascii="黑体" w:hAnsi="黑体" w:eastAsia="黑体" w:cs="黑体"/>
                                <w:sz w:val="20"/>
                                <w:szCs w:val="22"/>
                              </w:rPr>
                              <w:fldChar w:fldCharType="separate"/>
                            </w:r>
                            <w:r>
                              <w:rPr>
                                <w:rStyle w:val="15"/>
                                <w:rFonts w:hint="eastAsia" w:ascii="黑体" w:hAnsi="黑体" w:eastAsia="黑体" w:cs="黑体"/>
                                <w:b/>
                                <w:color w:val="auto"/>
                                <w:sz w:val="21"/>
                                <w:szCs w:val="21"/>
                              </w:rPr>
                              <w:t>www.gzspm.com/</w:t>
                            </w:r>
                            <w:r>
                              <w:rPr>
                                <w:rStyle w:val="15"/>
                                <w:rFonts w:hint="eastAsia" w:ascii="黑体" w:hAnsi="黑体" w:eastAsia="黑体" w:cs="黑体"/>
                                <w:b/>
                                <w:color w:val="auto"/>
                                <w:sz w:val="21"/>
                                <w:szCs w:val="21"/>
                              </w:rPr>
                              <w:fldChar w:fldCharType="end"/>
                            </w:r>
                          </w:p>
                          <w:p w14:paraId="7DA599C6">
                            <w:pPr>
                              <w:spacing w:beforeLines="0" w:afterLines="0"/>
                              <w:jc w:val="distribute"/>
                              <w:rPr>
                                <w:rStyle w:val="15"/>
                                <w:rFonts w:hint="default" w:ascii="宋体" w:hAnsi="宋体" w:cs="宋体"/>
                                <w:b/>
                                <w:color w:val="auto"/>
                                <w:sz w:val="20"/>
                                <w:szCs w:val="20"/>
                              </w:rPr>
                            </w:pPr>
                          </w:p>
                          <w:p w14:paraId="482DE7C8">
                            <w:pPr>
                              <w:spacing w:beforeLines="0" w:afterLines="0"/>
                              <w:jc w:val="distribute"/>
                              <w:rPr>
                                <w:rStyle w:val="15"/>
                                <w:rFonts w:hint="default" w:ascii="宋体" w:hAnsi="宋体" w:cs="宋体"/>
                                <w:b/>
                                <w:color w:val="auto"/>
                                <w:sz w:val="20"/>
                                <w:szCs w:val="20"/>
                                <w:u w:val="none"/>
                              </w:rPr>
                            </w:pPr>
                            <w:r>
                              <w:rPr>
                                <w:rStyle w:val="15"/>
                                <w:rFonts w:hint="default" w:ascii="宋体" w:hAnsi="宋体" w:cs="宋体"/>
                                <w:b/>
                                <w:color w:val="auto"/>
                                <w:sz w:val="20"/>
                                <w:szCs w:val="20"/>
                                <w:u w:val="none"/>
                              </w:rPr>
                              <w:t>内部交流资料</w:t>
                            </w:r>
                          </w:p>
                          <w:p w14:paraId="2BC1E878">
                            <w:pPr>
                              <w:spacing w:beforeLines="0" w:afterLines="0"/>
                              <w:rPr>
                                <w:rFonts w:hint="default"/>
                                <w:sz w:val="18"/>
                                <w:szCs w:val="21"/>
                              </w:rPr>
                            </w:pPr>
                          </w:p>
                        </w:txbxContent>
                      </v:textbox>
                    </v:shape>
                  </w:pict>
                </mc:Fallback>
              </mc:AlternateContent>
            </w:r>
            <w:r>
              <w:rPr>
                <w:rFonts w:hint="default"/>
                <w:color w:val="FF0000"/>
                <w:sz w:val="21"/>
                <w:szCs w:val="24"/>
              </w:rPr>
              <w:drawing>
                <wp:inline distT="0" distB="0" distL="114300" distR="114300">
                  <wp:extent cx="1604645" cy="1755775"/>
                  <wp:effectExtent l="0" t="0" r="14605"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1604645" cy="1755775"/>
                          </a:xfrm>
                          <a:prstGeom prst="rect">
                            <a:avLst/>
                          </a:prstGeom>
                          <a:noFill/>
                          <a:ln>
                            <a:noFill/>
                          </a:ln>
                        </pic:spPr>
                      </pic:pic>
                    </a:graphicData>
                  </a:graphic>
                </wp:inline>
              </w:drawing>
            </w:r>
          </w:p>
          <w:p w14:paraId="27E88D07">
            <w:pPr>
              <w:spacing w:beforeLines="0" w:afterLines="0"/>
              <w:ind w:left="0" w:leftChars="0" w:firstLine="0" w:firstLineChars="0"/>
              <w:rPr>
                <w:rFonts w:hint="default"/>
                <w:color w:val="FF0000"/>
                <w:sz w:val="21"/>
                <w:szCs w:val="24"/>
              </w:rPr>
            </w:pPr>
            <w:r>
              <w:rPr>
                <w:rFonts w:hint="default" w:ascii="仿宋" w:hAnsi="仿宋" w:eastAsia="仿宋" w:cs="黑体"/>
                <w:b/>
                <w:color w:val="FF0000"/>
                <w:sz w:val="21"/>
                <w:szCs w:val="21"/>
              </w:rPr>
              <w:drawing>
                <wp:inline distT="0" distB="0" distL="114300" distR="114300">
                  <wp:extent cx="1610995" cy="1866265"/>
                  <wp:effectExtent l="0" t="0" r="8255" b="635"/>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9"/>
                          <a:stretch>
                            <a:fillRect/>
                          </a:stretch>
                        </pic:blipFill>
                        <pic:spPr>
                          <a:xfrm>
                            <a:off x="0" y="0"/>
                            <a:ext cx="1610995" cy="1866265"/>
                          </a:xfrm>
                          <a:prstGeom prst="rect">
                            <a:avLst/>
                          </a:prstGeom>
                          <a:noFill/>
                          <a:ln>
                            <a:noFill/>
                          </a:ln>
                        </pic:spPr>
                      </pic:pic>
                    </a:graphicData>
                  </a:graphic>
                </wp:inline>
              </w:drawing>
            </w:r>
          </w:p>
        </w:tc>
        <w:tc>
          <w:tcPr>
            <w:tcW w:w="6739" w:type="dxa"/>
            <w:tcBorders>
              <w:top w:val="single" w:color="auto" w:sz="4" w:space="0"/>
              <w:left w:val="single" w:color="auto" w:sz="4" w:space="0"/>
              <w:bottom w:val="single" w:color="auto" w:sz="4" w:space="0"/>
              <w:right w:val="single" w:color="auto" w:sz="4" w:space="0"/>
              <w:tl2br w:val="nil"/>
              <w:tr2bl w:val="nil"/>
            </w:tcBorders>
            <w:noWrap w:val="0"/>
            <w:vAlign w:val="top"/>
          </w:tcPr>
          <w:p w14:paraId="53A0889C">
            <w:pPr>
              <w:spacing w:beforeLines="0" w:afterLines="0"/>
              <w:jc w:val="center"/>
              <w:rPr>
                <w:rFonts w:hint="eastAsia"/>
                <w:b/>
                <w:bCs/>
                <w:color w:val="000000" w:themeColor="text1"/>
                <w:sz w:val="22"/>
                <w:szCs w:val="22"/>
                <w:lang w:val="en-US" w:eastAsia="zh-CN"/>
                <w14:textFill>
                  <w14:solidFill>
                    <w14:schemeClr w14:val="tx1"/>
                  </w14:solidFill>
                </w14:textFill>
              </w:rPr>
            </w:pPr>
          </w:p>
          <w:p w14:paraId="7CED639A">
            <w:pPr>
              <w:spacing w:beforeLines="0" w:afterLines="0"/>
              <w:jc w:val="center"/>
              <w:rPr>
                <w:rFonts w:hint="eastAsia" w:ascii="黑体" w:hAnsi="黑体" w:eastAsia="黑体" w:cs="黑体"/>
                <w:b/>
                <w:bCs/>
                <w:color w:val="FF0000"/>
                <w:sz w:val="32"/>
                <w:szCs w:val="32"/>
              </w:rPr>
            </w:pPr>
            <w:r>
              <w:rPr>
                <w:rFonts w:hint="eastAsia"/>
                <w:b/>
                <w:bCs/>
                <w:color w:val="000000" w:themeColor="text1"/>
                <w:sz w:val="32"/>
                <w:szCs w:val="32"/>
                <w:lang w:val="en-US" w:eastAsia="zh-CN"/>
                <w14:textFill>
                  <w14:solidFill>
                    <w14:schemeClr w14:val="tx1"/>
                  </w14:solidFill>
                </w14:textFill>
              </w:rPr>
              <w:t>目  录</w:t>
            </w:r>
            <w:bookmarkStart w:id="0" w:name="OLE_LINK1"/>
          </w:p>
          <w:p w14:paraId="1EE605D2">
            <w:pPr>
              <w:spacing w:beforeLines="0" w:afterLines="0" w:line="240" w:lineRule="auto"/>
              <w:ind w:left="0" w:leftChars="0" w:firstLine="0" w:firstLineChars="0"/>
              <w:jc w:val="left"/>
              <w:rPr>
                <w:rFonts w:hint="eastAsia" w:ascii="黑体" w:hAnsi="黑体" w:eastAsia="黑体" w:cs="黑体"/>
                <w:b/>
                <w:bCs/>
                <w:color w:val="FF0000"/>
                <w:sz w:val="24"/>
                <w:szCs w:val="24"/>
              </w:rPr>
            </w:pPr>
          </w:p>
          <w:p w14:paraId="059EAEF9">
            <w:pPr>
              <w:spacing w:beforeLines="0" w:afterLines="0" w:line="240" w:lineRule="auto"/>
              <w:ind w:left="0" w:leftChars="0" w:firstLine="0" w:firstLineChars="0"/>
              <w:jc w:val="left"/>
              <w:rPr>
                <w:rFonts w:hint="eastAsia" w:ascii="黑体" w:hAnsi="黑体" w:eastAsia="黑体" w:cs="黑体"/>
                <w:b/>
                <w:bCs/>
                <w:sz w:val="24"/>
                <w:szCs w:val="24"/>
              </w:rPr>
            </w:pPr>
            <w:r>
              <w:rPr>
                <w:rFonts w:hint="eastAsia" w:ascii="黑体" w:hAnsi="黑体" w:eastAsia="黑体" w:cs="黑体"/>
                <w:b/>
                <w:bCs/>
                <w:color w:val="FF0000"/>
                <w:sz w:val="24"/>
                <w:szCs w:val="24"/>
              </w:rPr>
              <w:t>●</w:t>
            </w:r>
            <w:r>
              <w:rPr>
                <w:rFonts w:hint="eastAsia" w:ascii="黑体" w:hAnsi="黑体" w:eastAsia="黑体" w:cs="黑体"/>
                <w:b/>
                <w:bCs/>
                <w:sz w:val="24"/>
                <w:szCs w:val="24"/>
              </w:rPr>
              <w:t xml:space="preserve"> 政策动态</w:t>
            </w:r>
          </w:p>
          <w:bookmarkEnd w:id="0"/>
          <w:p w14:paraId="352B8C6E">
            <w:pPr>
              <w:pStyle w:val="9"/>
              <w:tabs>
                <w:tab w:val="right" w:leader="dot" w:pos="6523"/>
              </w:tabs>
              <w:rPr>
                <w:sz w:val="22"/>
                <w:szCs w:val="22"/>
              </w:rPr>
            </w:pPr>
            <w:r>
              <w:rPr>
                <w:rFonts w:hint="eastAsia"/>
                <w:sz w:val="22"/>
                <w:szCs w:val="22"/>
              </w:rPr>
              <w:t>习近平：民营经济发展前景广阔大有可为 民营企业和民营企业家大显身手正当其时</w:t>
            </w:r>
            <w:r>
              <w:rPr>
                <w:sz w:val="22"/>
                <w:szCs w:val="22"/>
              </w:rPr>
              <w:tab/>
            </w:r>
            <w:r>
              <w:rPr>
                <w:sz w:val="22"/>
                <w:szCs w:val="22"/>
              </w:rPr>
              <w:t>1</w:t>
            </w:r>
          </w:p>
          <w:p w14:paraId="61174E65">
            <w:pPr>
              <w:pStyle w:val="9"/>
              <w:tabs>
                <w:tab w:val="right" w:leader="dot" w:pos="6523"/>
              </w:tabs>
              <w:rPr>
                <w:rFonts w:hint="default"/>
                <w:sz w:val="22"/>
                <w:szCs w:val="21"/>
              </w:rPr>
            </w:pPr>
            <w:r>
              <w:rPr>
                <w:rFonts w:hint="default"/>
                <w:sz w:val="22"/>
                <w:szCs w:val="22"/>
              </w:rPr>
              <w:t>国务院国资委印发《企业国有资产交易操作规则》</w:t>
            </w:r>
            <w:r>
              <w:rPr>
                <w:sz w:val="22"/>
                <w:szCs w:val="22"/>
              </w:rPr>
              <w:tab/>
            </w:r>
            <w:r>
              <w:rPr>
                <w:sz w:val="22"/>
                <w:szCs w:val="22"/>
              </w:rPr>
              <w:t>4</w:t>
            </w:r>
          </w:p>
          <w:p w14:paraId="76FD678C">
            <w:pPr>
              <w:spacing w:beforeLines="0" w:afterLines="0" w:line="240" w:lineRule="auto"/>
              <w:ind w:left="0" w:leftChars="0" w:firstLine="0" w:firstLineChars="0"/>
              <w:jc w:val="left"/>
              <w:rPr>
                <w:rFonts w:hint="default" w:eastAsia="黑体"/>
                <w:sz w:val="24"/>
                <w:szCs w:val="24"/>
                <w:lang w:val="en-US" w:eastAsia="zh-CN"/>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贵拍协动态</w:t>
            </w:r>
          </w:p>
          <w:p w14:paraId="6672E035">
            <w:pPr>
              <w:pStyle w:val="9"/>
              <w:tabs>
                <w:tab w:val="right" w:leader="dot" w:pos="6523"/>
              </w:tabs>
              <w:rPr>
                <w:sz w:val="22"/>
                <w:szCs w:val="22"/>
              </w:rPr>
            </w:pPr>
            <w:r>
              <w:rPr>
                <w:rFonts w:hint="eastAsia"/>
                <w:sz w:val="22"/>
                <w:szCs w:val="22"/>
              </w:rPr>
              <w:t>贵州省商务工作会议召开我会袁齐华会长参加</w:t>
            </w:r>
            <w:r>
              <w:rPr>
                <w:sz w:val="22"/>
                <w:szCs w:val="22"/>
              </w:rPr>
              <w:tab/>
            </w:r>
            <w:r>
              <w:rPr>
                <w:sz w:val="22"/>
                <w:szCs w:val="22"/>
              </w:rPr>
              <w:t>18</w:t>
            </w:r>
          </w:p>
          <w:p w14:paraId="35250EC8">
            <w:pPr>
              <w:pStyle w:val="9"/>
              <w:tabs>
                <w:tab w:val="right" w:leader="dot" w:pos="6523"/>
              </w:tabs>
              <w:rPr>
                <w:sz w:val="22"/>
                <w:szCs w:val="22"/>
              </w:rPr>
            </w:pPr>
            <w:r>
              <w:rPr>
                <w:rFonts w:hint="default"/>
                <w:sz w:val="22"/>
                <w:szCs w:val="22"/>
              </w:rPr>
              <w:t>【等级评估】关于2024年拍卖企业等级评估结果的公告</w:t>
            </w:r>
            <w:r>
              <w:rPr>
                <w:sz w:val="22"/>
                <w:szCs w:val="22"/>
              </w:rPr>
              <w:tab/>
            </w:r>
            <w:r>
              <w:rPr>
                <w:sz w:val="22"/>
                <w:szCs w:val="22"/>
              </w:rPr>
              <w:t>20</w:t>
            </w:r>
          </w:p>
          <w:p w14:paraId="082A4A39">
            <w:pPr>
              <w:pStyle w:val="9"/>
              <w:tabs>
                <w:tab w:val="right" w:leader="dot" w:pos="6523"/>
              </w:tabs>
              <w:rPr>
                <w:sz w:val="22"/>
                <w:szCs w:val="22"/>
              </w:rPr>
            </w:pPr>
            <w:r>
              <w:rPr>
                <w:rFonts w:hint="default"/>
                <w:spacing w:val="-6"/>
                <w:sz w:val="22"/>
                <w:szCs w:val="22"/>
              </w:rPr>
              <w:t>贵州设立分会场，参加《企业国有资产交易操作规则》宣贯工作会</w:t>
            </w:r>
            <w:r>
              <w:rPr>
                <w:sz w:val="22"/>
                <w:szCs w:val="22"/>
              </w:rPr>
              <w:tab/>
            </w:r>
            <w:r>
              <w:rPr>
                <w:sz w:val="22"/>
                <w:szCs w:val="22"/>
              </w:rPr>
              <w:t>22</w:t>
            </w:r>
          </w:p>
          <w:p w14:paraId="311776E7">
            <w:pPr>
              <w:pStyle w:val="9"/>
              <w:tabs>
                <w:tab w:val="right" w:leader="dot" w:pos="6523"/>
              </w:tabs>
              <w:rPr>
                <w:rFonts w:hint="eastAsia" w:eastAsia="宋体"/>
                <w:sz w:val="22"/>
                <w:szCs w:val="22"/>
                <w:lang w:val="en-US" w:eastAsia="zh-CN"/>
              </w:rPr>
            </w:pPr>
            <w:r>
              <w:rPr>
                <w:rFonts w:hint="eastAsia"/>
                <w:sz w:val="22"/>
                <w:szCs w:val="22"/>
                <w:lang w:eastAsia="zh-CN"/>
              </w:rPr>
              <w:t>贵州省拍卖行业协会五届七次理事会纪要</w:t>
            </w:r>
            <w:r>
              <w:rPr>
                <w:sz w:val="22"/>
                <w:szCs w:val="22"/>
              </w:rPr>
              <w:tab/>
            </w:r>
            <w:r>
              <w:rPr>
                <w:sz w:val="22"/>
                <w:szCs w:val="22"/>
              </w:rPr>
              <w:t>2</w:t>
            </w:r>
            <w:r>
              <w:rPr>
                <w:rFonts w:hint="eastAsia"/>
                <w:sz w:val="22"/>
                <w:szCs w:val="22"/>
                <w:lang w:val="en-US" w:eastAsia="zh-CN"/>
              </w:rPr>
              <w:t>5</w:t>
            </w:r>
          </w:p>
          <w:p w14:paraId="1EB8237E">
            <w:pPr>
              <w:pStyle w:val="9"/>
              <w:tabs>
                <w:tab w:val="right" w:leader="dot" w:pos="6523"/>
              </w:tabs>
              <w:rPr>
                <w:rFonts w:hint="eastAsia" w:eastAsia="宋体"/>
                <w:sz w:val="22"/>
                <w:szCs w:val="22"/>
                <w:lang w:val="en-US" w:eastAsia="zh-CN"/>
              </w:rPr>
            </w:pPr>
            <w:r>
              <w:rPr>
                <w:rFonts w:hint="eastAsia"/>
                <w:sz w:val="22"/>
                <w:szCs w:val="22"/>
              </w:rPr>
              <w:t>关于表彰2024年度优秀拍卖企业、优秀经理的决定</w:t>
            </w:r>
            <w:r>
              <w:rPr>
                <w:sz w:val="22"/>
                <w:szCs w:val="22"/>
              </w:rPr>
              <w:tab/>
            </w:r>
            <w:r>
              <w:rPr>
                <w:sz w:val="22"/>
                <w:szCs w:val="22"/>
              </w:rPr>
              <w:t>2</w:t>
            </w:r>
            <w:r>
              <w:rPr>
                <w:rFonts w:hint="eastAsia"/>
                <w:sz w:val="22"/>
                <w:szCs w:val="22"/>
                <w:lang w:val="en-US" w:eastAsia="zh-CN"/>
              </w:rPr>
              <w:t>8</w:t>
            </w:r>
          </w:p>
          <w:p w14:paraId="6E3084B3">
            <w:pPr>
              <w:pStyle w:val="9"/>
              <w:tabs>
                <w:tab w:val="right" w:leader="dot" w:pos="6523"/>
              </w:tabs>
              <w:rPr>
                <w:rFonts w:hint="default" w:eastAsia="宋体"/>
                <w:sz w:val="22"/>
                <w:szCs w:val="21"/>
                <w:lang w:val="en-US" w:eastAsia="zh-CN"/>
              </w:rPr>
            </w:pPr>
            <w:r>
              <w:rPr>
                <w:rFonts w:hint="default"/>
                <w:sz w:val="22"/>
                <w:szCs w:val="22"/>
              </w:rPr>
              <w:t>贵拍协负责人参加全省行业协会商会负责人能力素质提升培训班</w:t>
            </w:r>
            <w:r>
              <w:rPr>
                <w:sz w:val="22"/>
                <w:szCs w:val="22"/>
              </w:rPr>
              <w:tab/>
            </w:r>
            <w:r>
              <w:rPr>
                <w:rFonts w:hint="eastAsia"/>
                <w:sz w:val="22"/>
                <w:szCs w:val="22"/>
                <w:lang w:val="en-US" w:eastAsia="zh-CN"/>
              </w:rPr>
              <w:t>29</w:t>
            </w:r>
          </w:p>
          <w:p w14:paraId="717F01E8">
            <w:pPr>
              <w:spacing w:beforeLines="0" w:afterLines="0" w:line="240" w:lineRule="auto"/>
              <w:ind w:left="0" w:leftChars="0" w:firstLine="0" w:firstLineChars="0"/>
              <w:jc w:val="left"/>
              <w:rPr>
                <w:sz w:val="24"/>
                <w:szCs w:val="24"/>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中拍协动态</w:t>
            </w:r>
          </w:p>
          <w:p w14:paraId="33910F5C">
            <w:pPr>
              <w:pStyle w:val="9"/>
              <w:tabs>
                <w:tab w:val="right" w:leader="dot" w:pos="6523"/>
              </w:tabs>
              <w:rPr>
                <w:rFonts w:hint="eastAsia" w:eastAsia="宋体"/>
                <w:sz w:val="22"/>
                <w:szCs w:val="22"/>
                <w:lang w:val="en-US" w:eastAsia="zh-CN"/>
              </w:rPr>
            </w:pPr>
            <w:r>
              <w:rPr>
                <w:rFonts w:hint="default"/>
                <w:sz w:val="22"/>
                <w:szCs w:val="22"/>
              </w:rPr>
              <w:t>2025年全国拍卖行业协会工作会在南宁召开</w:t>
            </w:r>
            <w:r>
              <w:rPr>
                <w:sz w:val="22"/>
                <w:szCs w:val="22"/>
              </w:rPr>
              <w:tab/>
            </w:r>
            <w:r>
              <w:rPr>
                <w:sz w:val="22"/>
                <w:szCs w:val="22"/>
              </w:rPr>
              <w:t>3</w:t>
            </w:r>
            <w:r>
              <w:rPr>
                <w:rFonts w:hint="eastAsia"/>
                <w:sz w:val="22"/>
                <w:szCs w:val="22"/>
                <w:lang w:val="en-US" w:eastAsia="zh-CN"/>
              </w:rPr>
              <w:t>1</w:t>
            </w:r>
          </w:p>
          <w:p w14:paraId="7D6DCF98">
            <w:pPr>
              <w:pStyle w:val="9"/>
              <w:tabs>
                <w:tab w:val="right" w:leader="dot" w:pos="6523"/>
              </w:tabs>
              <w:rPr>
                <w:rFonts w:hint="eastAsia" w:eastAsia="宋体"/>
                <w:sz w:val="22"/>
                <w:szCs w:val="22"/>
                <w:lang w:val="en-US" w:eastAsia="zh-CN"/>
              </w:rPr>
            </w:pPr>
            <w:r>
              <w:rPr>
                <w:rFonts w:hint="default"/>
                <w:sz w:val="22"/>
                <w:szCs w:val="22"/>
              </w:rPr>
              <w:t>重要通知 | 六部门印发学习宣传贯彻新修订文物保护法的通知</w:t>
            </w:r>
            <w:r>
              <w:rPr>
                <w:sz w:val="22"/>
                <w:szCs w:val="22"/>
              </w:rPr>
              <w:tab/>
            </w:r>
            <w:r>
              <w:rPr>
                <w:sz w:val="22"/>
                <w:szCs w:val="22"/>
              </w:rPr>
              <w:t>3</w:t>
            </w:r>
            <w:r>
              <w:rPr>
                <w:rFonts w:hint="eastAsia"/>
                <w:sz w:val="22"/>
                <w:szCs w:val="22"/>
                <w:lang w:val="en-US" w:eastAsia="zh-CN"/>
              </w:rPr>
              <w:t>5</w:t>
            </w:r>
          </w:p>
          <w:p w14:paraId="4677D7FC">
            <w:pPr>
              <w:pStyle w:val="9"/>
              <w:tabs>
                <w:tab w:val="right" w:leader="dot" w:pos="6523"/>
              </w:tabs>
              <w:rPr>
                <w:rFonts w:hint="eastAsia" w:eastAsia="宋体"/>
                <w:sz w:val="22"/>
                <w:szCs w:val="21"/>
                <w:lang w:val="en-US" w:eastAsia="zh-CN"/>
              </w:rPr>
            </w:pPr>
            <w:r>
              <w:rPr>
                <w:rFonts w:hint="default"/>
                <w:sz w:val="22"/>
                <w:szCs w:val="22"/>
              </w:rPr>
              <w:t>中华人民共和国民营经济促进法</w:t>
            </w:r>
            <w:r>
              <w:rPr>
                <w:rFonts w:hint="eastAsia"/>
                <w:sz w:val="22"/>
                <w:szCs w:val="22"/>
                <w:lang w:val="en-US" w:eastAsia="zh-CN"/>
              </w:rPr>
              <w:t>TOP100</w:t>
            </w:r>
            <w:r>
              <w:rPr>
                <w:sz w:val="22"/>
                <w:szCs w:val="22"/>
              </w:rPr>
              <w:tab/>
            </w:r>
            <w:r>
              <w:rPr>
                <w:sz w:val="22"/>
                <w:szCs w:val="22"/>
              </w:rPr>
              <w:t>4</w:t>
            </w:r>
            <w:r>
              <w:rPr>
                <w:rFonts w:hint="eastAsia"/>
                <w:sz w:val="22"/>
                <w:szCs w:val="22"/>
                <w:lang w:val="en-US" w:eastAsia="zh-CN"/>
              </w:rPr>
              <w:t>4</w:t>
            </w:r>
          </w:p>
          <w:p w14:paraId="7E6DBEB2">
            <w:pPr>
              <w:spacing w:beforeLines="0" w:afterLines="0" w:line="240" w:lineRule="auto"/>
              <w:ind w:left="0" w:leftChars="0" w:firstLine="0" w:firstLineChars="0"/>
              <w:jc w:val="left"/>
              <w:rPr>
                <w:rFonts w:hint="default" w:eastAsia="黑体"/>
                <w:lang w:val="en-US" w:eastAsia="zh-CN"/>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拍卖论坛</w:t>
            </w:r>
          </w:p>
          <w:p w14:paraId="551535E5">
            <w:pPr>
              <w:pStyle w:val="9"/>
              <w:tabs>
                <w:tab w:val="right" w:leader="dot" w:pos="6523"/>
              </w:tabs>
              <w:rPr>
                <w:rFonts w:hint="default" w:eastAsia="宋体"/>
                <w:sz w:val="22"/>
                <w:szCs w:val="22"/>
                <w:lang w:val="en-US" w:eastAsia="zh-CN"/>
              </w:rPr>
            </w:pPr>
            <w:r>
              <w:rPr>
                <w:rFonts w:hint="eastAsia"/>
                <w:spacing w:val="-6"/>
                <w:sz w:val="22"/>
                <w:szCs w:val="22"/>
              </w:rPr>
              <w:t>拍中有法 | 未在规定时间交纳保证金能否作为竞买人参加拍卖活动</w:t>
            </w:r>
            <w:r>
              <w:rPr>
                <w:sz w:val="22"/>
                <w:szCs w:val="22"/>
              </w:rPr>
              <w:tab/>
            </w:r>
            <w:r>
              <w:rPr>
                <w:rFonts w:hint="eastAsia"/>
                <w:sz w:val="22"/>
                <w:szCs w:val="22"/>
                <w:lang w:val="en-US" w:eastAsia="zh-CN"/>
              </w:rPr>
              <w:t>48</w:t>
            </w:r>
          </w:p>
          <w:p w14:paraId="407FD028">
            <w:pPr>
              <w:pStyle w:val="9"/>
              <w:tabs>
                <w:tab w:val="right" w:leader="dot" w:pos="6523"/>
              </w:tabs>
              <w:rPr>
                <w:rFonts w:hint="eastAsia" w:eastAsia="宋体"/>
                <w:sz w:val="22"/>
                <w:szCs w:val="21"/>
                <w:lang w:val="en-US" w:eastAsia="zh-CN"/>
              </w:rPr>
            </w:pPr>
            <w:r>
              <w:rPr>
                <w:rFonts w:hint="eastAsia"/>
                <w:sz w:val="22"/>
                <w:szCs w:val="22"/>
              </w:rPr>
              <w:t>业务前沿 | 通达拍卖组织草炭土拍卖，331.98万元成交，溢价率高达646%</w:t>
            </w:r>
            <w:r>
              <w:rPr>
                <w:sz w:val="22"/>
                <w:szCs w:val="22"/>
              </w:rPr>
              <w:tab/>
            </w:r>
            <w:r>
              <w:rPr>
                <w:sz w:val="22"/>
                <w:szCs w:val="22"/>
              </w:rPr>
              <w:t>5</w:t>
            </w:r>
            <w:r>
              <w:rPr>
                <w:rFonts w:hint="eastAsia"/>
                <w:sz w:val="22"/>
                <w:szCs w:val="22"/>
                <w:lang w:val="en-US" w:eastAsia="zh-CN"/>
              </w:rPr>
              <w:t>0</w:t>
            </w:r>
          </w:p>
          <w:p w14:paraId="1296EFB4">
            <w:pPr>
              <w:spacing w:beforeLines="0" w:afterLines="0" w:line="240" w:lineRule="auto"/>
              <w:ind w:left="0" w:leftChars="0" w:firstLine="0" w:firstLineChars="0"/>
              <w:jc w:val="left"/>
              <w:rPr>
                <w:rFonts w:hint="default"/>
                <w:lang w:val="en-US"/>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省内拍讯</w:t>
            </w:r>
          </w:p>
          <w:p w14:paraId="766A800A">
            <w:pPr>
              <w:pStyle w:val="9"/>
              <w:tabs>
                <w:tab w:val="right" w:leader="dot" w:pos="6523"/>
              </w:tabs>
              <w:rPr>
                <w:rFonts w:hint="eastAsia" w:eastAsia="宋体"/>
                <w:lang w:val="en-US" w:eastAsia="zh-CN"/>
              </w:rPr>
            </w:pPr>
            <w:r>
              <w:rPr>
                <w:rFonts w:hint="eastAsia"/>
                <w:sz w:val="22"/>
                <w:szCs w:val="22"/>
              </w:rPr>
              <w:t>“爱心点燃希望·拍卖传递真情”慈善公益拍卖会取得圆满成功</w:t>
            </w:r>
            <w:r>
              <w:rPr>
                <w:sz w:val="22"/>
                <w:szCs w:val="22"/>
              </w:rPr>
              <w:tab/>
            </w:r>
            <w:r>
              <w:rPr>
                <w:sz w:val="22"/>
                <w:szCs w:val="22"/>
              </w:rPr>
              <w:t>5</w:t>
            </w:r>
            <w:r>
              <w:rPr>
                <w:rFonts w:hint="eastAsia"/>
                <w:sz w:val="22"/>
                <w:szCs w:val="22"/>
                <w:lang w:val="en-US" w:eastAsia="zh-CN"/>
              </w:rPr>
              <w:t>2</w:t>
            </w:r>
          </w:p>
          <w:p w14:paraId="5FE7C36C">
            <w:pPr>
              <w:rPr>
                <w:rFonts w:hint="default"/>
                <w:sz w:val="22"/>
                <w:szCs w:val="22"/>
              </w:rPr>
            </w:pPr>
          </w:p>
        </w:tc>
      </w:tr>
    </w:tbl>
    <w:p w14:paraId="2EF3455E">
      <w:pPr>
        <w:pStyle w:val="3"/>
        <w:spacing w:beforeLines="0" w:afterLines="0"/>
        <w:rPr>
          <w:rFonts w:hint="eastAsia"/>
          <w:color w:val="FF0000"/>
          <w:sz w:val="36"/>
          <w:szCs w:val="24"/>
        </w:rPr>
      </w:pPr>
    </w:p>
    <w:p w14:paraId="7DD00E98">
      <w:pPr>
        <w:rPr>
          <w:rFonts w:hint="eastAsia"/>
        </w:rPr>
        <w:sectPr>
          <w:pgSz w:w="11906" w:h="16838"/>
          <w:pgMar w:top="1440" w:right="1800" w:bottom="1440" w:left="0" w:header="851" w:footer="992" w:gutter="0"/>
          <w:lnNumType w:countBy="0" w:distance="360"/>
          <w:pgNumType w:fmt="decimal"/>
          <w:cols w:space="720" w:num="1"/>
          <w:docGrid w:type="lines" w:linePitch="312" w:charSpace="0"/>
        </w:sectPr>
      </w:pPr>
    </w:p>
    <w:p w14:paraId="789ADE22">
      <w:pPr>
        <w:pStyle w:val="3"/>
        <w:keepNext/>
        <w:keepLines/>
        <w:pageBreakBefore w:val="0"/>
        <w:widowControl w:val="0"/>
        <w:kinsoku/>
        <w:wordWrap/>
        <w:overflowPunct/>
        <w:topLinePunct w:val="0"/>
        <w:autoSpaceDE/>
        <w:autoSpaceDN/>
        <w:bidi w:val="0"/>
        <w:adjustRightInd/>
        <w:snapToGrid/>
        <w:spacing w:before="100"/>
        <w:ind w:left="0" w:leftChars="0" w:firstLine="0" w:firstLineChars="0"/>
        <w:jc w:val="center"/>
        <w:textAlignment w:val="auto"/>
        <w:rPr>
          <w:rFonts w:hint="eastAsia"/>
        </w:rPr>
      </w:pPr>
      <w:bookmarkStart w:id="1" w:name="_Toc11943"/>
      <w:bookmarkStart w:id="2" w:name="_Toc4894"/>
      <w:bookmarkStart w:id="3" w:name="_Toc2333"/>
      <w:r>
        <w:rPr>
          <w:rFonts w:hint="eastAsia"/>
        </w:rPr>
        <w:t>习近平：民营经济发展前景广阔大有可为 民营企业和民营企业家大显身手正当其时</w:t>
      </w:r>
      <w:bookmarkEnd w:id="1"/>
      <w:bookmarkEnd w:id="2"/>
      <w:bookmarkEnd w:id="3"/>
    </w:p>
    <w:p w14:paraId="3C870479">
      <w:pPr>
        <w:ind w:firstLine="480" w:firstLineChars="200"/>
        <w:rPr>
          <w:rFonts w:hint="eastAsia"/>
        </w:rPr>
      </w:pPr>
      <w:r>
        <w:rPr>
          <w:rFonts w:hint="eastAsia"/>
        </w:rPr>
        <w:t>中共中央总书记、国家主席、中央军委主席习近平17日上午在京出席民营企业座谈会并发表重要讲话。他强调，党和国家对民营经济发展的基本方针政策，已经纳入中国特色社会主义制度体系，将一以贯之坚持和落实，不能变，也不会变。新时代新征程民营经济发展前景广阔、大有可为，广大民营企业和民营企业家大显身手正当其时。要统一思想、坚定信心，促进民营经济健康发展、高质量发展。希望广大民营企业和民营企业家胸怀报国志、一心谋发展、守法善经营、先富促共富，为推进中国式现代化作出新的更大的贡献。</w:t>
      </w:r>
    </w:p>
    <w:p w14:paraId="6EBDE37D">
      <w:pPr>
        <w:ind w:firstLine="480" w:firstLineChars="200"/>
        <w:rPr>
          <w:rFonts w:hint="eastAsia"/>
        </w:rPr>
      </w:pPr>
      <w:r>
        <w:rPr>
          <w:rFonts w:hint="eastAsia"/>
        </w:rPr>
        <w:t>中共中央政治局常委、国务院总理李强，中共中央政治局常委、国务院副总理丁薛祥出席座谈会。中共中央政治局常委、全国政协主席王沪宁主持座谈会。</w:t>
      </w:r>
    </w:p>
    <w:p w14:paraId="3033B3E9">
      <w:pPr>
        <w:ind w:firstLine="480" w:firstLineChars="200"/>
        <w:rPr>
          <w:rFonts w:hint="eastAsia"/>
        </w:rPr>
      </w:pPr>
      <w:r>
        <w:rPr>
          <w:rFonts w:hint="eastAsia"/>
        </w:rPr>
        <w:t>座谈会上，华为技术有限公司首席执行官任正非、比亚迪股份有限公司董事长王传福、新希望控股集团有限公司董事长刘永好、上海韦尔半导体股份有限公司董事长虞仁荣、杭州宇树科技有限公司首席执行官王兴兴、小米科技有限责任公司董事长雷军等6位民营企业负责人代表先后发言，就新形势下促进民营经济发展提出意见和建议。</w:t>
      </w:r>
    </w:p>
    <w:p w14:paraId="4D6F5EE4">
      <w:pPr>
        <w:ind w:firstLine="480" w:firstLineChars="200"/>
        <w:rPr>
          <w:rFonts w:hint="eastAsia"/>
        </w:rPr>
      </w:pPr>
      <w:r>
        <w:rPr>
          <w:rFonts w:hint="eastAsia"/>
        </w:rPr>
        <w:t>在听取大家发言后，习近平发表重要讲话。他表示，民营企业是伴随改革开放伟大历程蓬勃发展起来的。几十年来，关于对民营经济在改革开放和社会主义现代化建设事业中地位和作用的认识、党和国家对民营经济发展的方针政策，我们党理论和实践是一脉相承、与时俱进的。党和国家坚持和完善社会主义基本经济制度，毫不动摇巩固和发展公有制经济，毫不动摇鼓励、支持、引导非公有制经济发展；党和国家保证各种所有制经济依法平等使用生产要素、公平参与市场竞争、同等受到法律保护，促进各种所有制经济优势互补、共同发展，促进非公有制经济健康发展和非公有制经济人士健康成长。</w:t>
      </w:r>
    </w:p>
    <w:p w14:paraId="408C4704">
      <w:pPr>
        <w:bidi w:val="0"/>
        <w:ind w:firstLine="480" w:firstLineChars="200"/>
        <w:rPr>
          <w:rFonts w:hint="eastAsia"/>
        </w:rPr>
      </w:pPr>
      <w:r>
        <w:rPr>
          <w:rFonts w:hint="eastAsia"/>
        </w:rPr>
        <w:t>习近平指出，现在我国民营经济已经形成相当的规模、占有很重的分量，推动民营经济高质量发展具备坚实基础。新时代新征程，我国社会生产力将不断跃升，人民生活水平将稳步提高，改革开放将进一步全面深化，特别是教育科技事业快速发展，人才队伍和劳动力资源数量庞大、素质优良，产业体系和基础设施体系配套完善，14亿多人口的超大规模市场潜力巨大，给民营经济发展带来很多新的机遇、提供更大发展空间。中国特色社会主义制度具有多方面显著优势，社会主义市场经济体制、中国特色社会主义法治体系不断健全和完善，将为民营经济发展提供更为坚强的保障。</w:t>
      </w:r>
    </w:p>
    <w:p w14:paraId="2B0EF778">
      <w:pPr>
        <w:ind w:firstLine="480" w:firstLineChars="200"/>
        <w:rPr>
          <w:rFonts w:hint="eastAsia"/>
        </w:rPr>
      </w:pPr>
      <w:r>
        <w:rPr>
          <w:rFonts w:hint="eastAsia"/>
        </w:rPr>
        <w:t>习近平强调，当前民营经济发展面临的一些困难和挑战，总体上是在改革发展、产业转型升级过程中出现的，是局部的而不是整体的，是暂时的而不是长期的，是能够克服的而不是无解的。要把思想和行动统一到党中央对国内外形势的判断上来，统一到党中央对经济工作的决策部署上来，在困难和挑战中看到前途、看到光明、看到未来，保持发展定力、增强发展信心，保持爱拼会赢的精气神。</w:t>
      </w:r>
    </w:p>
    <w:p w14:paraId="56103F14">
      <w:pPr>
        <w:ind w:firstLine="480" w:firstLineChars="200"/>
        <w:rPr>
          <w:rFonts w:hint="eastAsia"/>
        </w:rPr>
      </w:pPr>
      <w:r>
        <w:rPr>
          <w:rFonts w:hint="eastAsia"/>
        </w:rPr>
        <w:t>习近平指出，扎扎实实落实促进民营经济发展的政策措施，是当前促进民营经济发展的工作重点。凡是党中央定了的就要坚决执行，不能打折扣。要坚决破除依法平等使用生产要素、公平参与市场竞争的各种障碍，持续推进基础设施竞争性领域向各类经营主体公平开放，继续下大气力解决民营企业融资难融资贵问题。要着力解决拖欠民营企业账款问题。要强化执法监督，集中整治乱收费、乱罚款、乱检查、乱查封，切实依法保护民营企业和民营企业家合法权益。同时要认识到，我国是社会主义法治国家，各类所有制企业的违法行为，都不能规避查处。要认真落实各项纾困政策，提高政策精准度，注重综合施策，对企业一视同仁。要进一步构建亲清政商关系。各级党委和政府要立足实际，统筹抓好促进民营经济发展政策措施的落实。</w:t>
      </w:r>
    </w:p>
    <w:p w14:paraId="3964BA9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习近平强调，企业是经营主体，企业发展内生动力是第一位的。广大民营企业和民营企业家要满怀创业和报国激情，不断提升理想境界，厚植家国情怀，富而思源、富而思进，弘扬企业家精神，专心致志做强做优做大企业，坚定做中国特色社会主义的建设者、中国式现代化的促进者。要坚定不移走高质量发展之路，坚守主业、做强实业，加强自主创新，转变发展方式，不断提高企业质量、效益和核心竞争力，努力为推动科技创新、培育新质生产力、建设现代化产业体系、全面推进乡村振兴、促进区域协调发展、保障和改善民生等多作贡献。要按照中国特色现代企业制度要求完善企业治理结构，规范股东行为、强化内部监督、健全风险防范机制，不断完善劳动、人才、知识、技术、资本、数据等生产要素的使用、管理、保护机制，重视企业接班人培养。要坚持诚信守法经营，树立正确价值观和道德观，以实际行动促进民营经济健康发展。要积极履行社会责任，积极构建和谐劳动关系，抓好生态环境保护，力所能及参与公益慈善事业，多向社会奉献爱心。</w:t>
      </w:r>
    </w:p>
    <w:p w14:paraId="649AC9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王沪宁在主持会议时表示，习近平总书记的重要讲话，充分肯定民营经济发展取得的重大成就和为国家经济社会发展作出的重要贡献，强调要正确认识民营经济发展面临的机遇和挑战，对当前和今后一个时期促进民营经济健康发展、高质量发展作了全面部署。讲话立意高远、思想深邃、论述精辟、内涵丰富，我们要认真学习领会、坚决贯彻落实。要坚定发展信心，强化全局意识、系统观念、法治精神，把各项政策落实到位，努力开创民营经济发展新局面。</w:t>
      </w:r>
    </w:p>
    <w:p w14:paraId="07D205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石泰峰、李书磊、何立峰、吴政隆、穆虹出席座谈会。</w:t>
      </w:r>
    </w:p>
    <w:p w14:paraId="52561FE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中央和国家机关有关部门、全国工商联负责同志，民营企业负责人代表等参加座谈会。</w:t>
      </w:r>
    </w:p>
    <w:p w14:paraId="1820210E">
      <w:pPr>
        <w:pStyle w:val="2"/>
        <w:rPr>
          <w:rFonts w:hint="eastAsia"/>
        </w:rPr>
      </w:pPr>
    </w:p>
    <w:p w14:paraId="56EA3958">
      <w:pPr>
        <w:rPr>
          <w:rFonts w:hint="default"/>
        </w:rPr>
      </w:pPr>
    </w:p>
    <w:p w14:paraId="7C030B82">
      <w:pPr>
        <w:bidi w:val="0"/>
        <w:ind w:firstLine="5520" w:firstLineChars="2300"/>
        <w:rPr>
          <w:rFonts w:hint="eastAsia" w:ascii="宋体" w:hAnsi="宋体" w:eastAsia="宋体" w:cs="宋体"/>
          <w:color w:val="808080" w:themeColor="background1" w:themeShade="80"/>
          <w:kern w:val="0"/>
          <w:sz w:val="24"/>
          <w:szCs w:val="24"/>
          <w:lang w:val="en-US" w:eastAsia="zh-CN" w:bidi="ar"/>
        </w:rPr>
      </w:pPr>
      <w:r>
        <w:rPr>
          <w:rFonts w:hint="default" w:ascii="宋体" w:hAnsi="宋体" w:eastAsia="宋体" w:cs="宋体"/>
          <w:color w:val="808080" w:themeColor="background1" w:themeShade="80"/>
          <w:kern w:val="0"/>
          <w:sz w:val="24"/>
          <w:szCs w:val="24"/>
          <w:lang w:val="en-US" w:eastAsia="zh-CN" w:bidi="ar"/>
        </w:rPr>
        <w:t>来源：新华社</w:t>
      </w:r>
      <w:r>
        <w:rPr>
          <w:rFonts w:hint="eastAsia" w:ascii="宋体" w:hAnsi="宋体" w:eastAsia="宋体" w:cs="宋体"/>
          <w:color w:val="808080" w:themeColor="background1" w:themeShade="80"/>
          <w:kern w:val="0"/>
          <w:sz w:val="24"/>
          <w:szCs w:val="24"/>
          <w:lang w:val="en-US" w:eastAsia="zh-CN" w:bidi="ar"/>
        </w:rPr>
        <w:t>/全国工商联</w:t>
      </w:r>
    </w:p>
    <w:p w14:paraId="6C3F7F0F">
      <w:pPr>
        <w:pStyle w:val="2"/>
        <w:spacing w:line="360" w:lineRule="auto"/>
        <w:ind w:firstLine="5880" w:firstLineChars="0"/>
        <w:rPr>
          <w:rFonts w:hint="eastAsia" w:ascii="宋体" w:hAnsi="宋体" w:eastAsia="宋体" w:cs="宋体"/>
          <w:color w:val="808080" w:themeColor="background1" w:themeShade="80"/>
          <w:kern w:val="0"/>
          <w:sz w:val="24"/>
          <w:szCs w:val="24"/>
          <w:lang w:val="en-US" w:eastAsia="zh-CN" w:bidi="ar"/>
        </w:rPr>
      </w:pPr>
      <w:r>
        <w:rPr>
          <w:rFonts w:hint="eastAsia" w:ascii="宋体" w:hAnsi="宋体" w:eastAsia="宋体" w:cs="宋体"/>
          <w:color w:val="808080" w:themeColor="background1" w:themeShade="80"/>
          <w:kern w:val="0"/>
          <w:sz w:val="24"/>
          <w:szCs w:val="24"/>
          <w:lang w:val="en-US" w:eastAsia="zh-CN" w:bidi="ar"/>
        </w:rPr>
        <w:t>2025年2月17日</w:t>
      </w:r>
    </w:p>
    <w:p w14:paraId="31D5B974">
      <w:pPr>
        <w:rPr>
          <w:rFonts w:hint="default"/>
        </w:rPr>
      </w:pPr>
    </w:p>
    <w:p w14:paraId="14EEABDC">
      <w:pPr>
        <w:pStyle w:val="2"/>
        <w:rPr>
          <w:rFonts w:hint="default"/>
        </w:rPr>
      </w:pPr>
    </w:p>
    <w:p w14:paraId="7D47A384">
      <w:pPr>
        <w:rPr>
          <w:rFonts w:hint="default"/>
        </w:rPr>
      </w:pPr>
    </w:p>
    <w:p w14:paraId="048EF43C">
      <w:pPr>
        <w:pStyle w:val="3"/>
        <w:bidi w:val="0"/>
        <w:rPr>
          <w:rFonts w:hint="default"/>
        </w:rPr>
      </w:pPr>
      <w:bookmarkStart w:id="4" w:name="_Toc13610"/>
      <w:bookmarkStart w:id="5" w:name="_Toc11015"/>
      <w:bookmarkStart w:id="6" w:name="_Toc10573"/>
      <w:r>
        <w:rPr>
          <w:rFonts w:hint="default"/>
        </w:rPr>
        <w:t>国务院国资委印发《企业国有资产交易</w:t>
      </w:r>
    </w:p>
    <w:p w14:paraId="4AAF65F8">
      <w:pPr>
        <w:pStyle w:val="3"/>
        <w:keepNext/>
        <w:keepLines/>
        <w:pageBreakBefore w:val="0"/>
        <w:widowControl w:val="0"/>
        <w:kinsoku/>
        <w:wordWrap/>
        <w:overflowPunct/>
        <w:topLinePunct w:val="0"/>
        <w:autoSpaceDE/>
        <w:autoSpaceDN/>
        <w:bidi w:val="0"/>
        <w:adjustRightInd/>
        <w:snapToGrid/>
        <w:spacing w:before="0"/>
        <w:textAlignment w:val="auto"/>
        <w:rPr>
          <w:rFonts w:hint="default"/>
        </w:rPr>
      </w:pPr>
      <w:r>
        <w:rPr>
          <w:rFonts w:hint="default"/>
        </w:rPr>
        <w:t>操作规则》</w:t>
      </w:r>
      <w:bookmarkEnd w:id="4"/>
      <w:bookmarkEnd w:id="5"/>
      <w:bookmarkEnd w:id="6"/>
    </w:p>
    <w:p w14:paraId="0FFBAA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为进一步完善企业国有资产交易制度，提升国有资产流转配置效率和规范性，近日，国务院国资委修订印发了《企业国有资产交易操作规则》（以下简称《规则》）。此次《规则》修订主要体现在以下方面：</w:t>
      </w:r>
    </w:p>
    <w:p w14:paraId="236D84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一是完善企业国有资产交易操作规范内容。依据《企业国有资产交易监督管理办法》（国务院国资委 财政部令第32号），对《关于印发&lt;企业国有产权交易操作规则&gt;的通知》（国资发产权〔2009〕120号）进行修订，新增了国有企业增资、国有企业实物资产转让的规范性操作流程及原则，填补了相关制度空白，促进各类资产规范交易，有效防范国有资产流失。</w:t>
      </w:r>
    </w:p>
    <w:p w14:paraId="168C7F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是全面提高资源流转配置效率。《规则》充分发挥市场在资源配置中的决定性作用，统筹考虑做优增量和盘活存量的关系，进一步优化交易流程、压缩交易周期、降低交易成本，如明确企业增资过程中投资方遴选要点、细化明确交易项目降价方式、缩短相关项目信息披露时间等，促进企业国有资产顺畅流动、优化配置。</w:t>
      </w:r>
    </w:p>
    <w:p w14:paraId="591032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是有效保障交易相关各方权益。《规则》充分体现公开公平公正交易的原则，明确了企业国有资产交易行为从决策批准、信息发布到交易完成过户的主要流程，交易合同条款的基本内容，以及交易过程中涉及的关联人回避、名称字号使用、保密义务、档案留存等相关要求，明晰交易各方权利义务，提高操作的规范性与效率，确保各方合法权益得到有效保障。</w:t>
      </w:r>
    </w:p>
    <w:p w14:paraId="6BD2AD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下一步，国务院国资委将加强对《规则》的解读宣贯，促进企业国有资产规范顺畅流转、资源配置效率持续提升。</w:t>
      </w:r>
    </w:p>
    <w:p w14:paraId="3BF8F1B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p>
    <w:p w14:paraId="3AAF9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szCs w:val="24"/>
          <w:lang w:val="en-US" w:eastAsia="zh-CN"/>
        </w:rPr>
      </w:pPr>
      <w:r>
        <w:rPr>
          <w:sz w:val="24"/>
        </w:rPr>
        <mc:AlternateContent>
          <mc:Choice Requires="wps">
            <w:drawing>
              <wp:anchor distT="0" distB="0" distL="114300" distR="114300" simplePos="0" relativeHeight="251661312" behindDoc="1" locked="0" layoutInCell="1" allowOverlap="1">
                <wp:simplePos x="0" y="0"/>
                <wp:positionH relativeFrom="column">
                  <wp:posOffset>1371600</wp:posOffset>
                </wp:positionH>
                <wp:positionV relativeFrom="page">
                  <wp:posOffset>8902700</wp:posOffset>
                </wp:positionV>
                <wp:extent cx="2132965" cy="561975"/>
                <wp:effectExtent l="0" t="0" r="635" b="9525"/>
                <wp:wrapTight wrapText="bothSides">
                  <wp:wrapPolygon>
                    <wp:start x="0" y="0"/>
                    <wp:lineTo x="0" y="21234"/>
                    <wp:lineTo x="21414" y="21234"/>
                    <wp:lineTo x="21414" y="0"/>
                    <wp:lineTo x="0" y="0"/>
                  </wp:wrapPolygon>
                </wp:wrapTight>
                <wp:docPr id="88" name="圆角矩形 88" descr="7b0a20202020227461726765744964223a202270726f636573734f6e6c696e6554657874426f78220a7d0a"/>
                <wp:cNvGraphicFramePr/>
                <a:graphic xmlns:a="http://schemas.openxmlformats.org/drawingml/2006/main">
                  <a:graphicData uri="http://schemas.microsoft.com/office/word/2010/wordprocessingShape">
                    <wps:wsp>
                      <wps:cNvSpPr/>
                      <wps:spPr>
                        <a:xfrm>
                          <a:off x="2277745" y="4841875"/>
                          <a:ext cx="2132965" cy="561975"/>
                        </a:xfrm>
                        <a:prstGeom prst="roundRect">
                          <a:avLst/>
                        </a:prstGeom>
                        <a:solidFill>
                          <a:srgbClr val="FF0000"/>
                        </a:solidFill>
                        <a:ln>
                          <a:noFill/>
                        </a:ln>
                      </wps:spPr>
                      <wps:style>
                        <a:lnRef idx="2">
                          <a:schemeClr val="accent2"/>
                        </a:lnRef>
                        <a:fillRef idx="1">
                          <a:schemeClr val="lt1"/>
                        </a:fillRef>
                        <a:effectRef idx="0">
                          <a:schemeClr val="accent2"/>
                        </a:effectRef>
                        <a:fontRef idx="minor">
                          <a:schemeClr val="dk1"/>
                        </a:fontRef>
                      </wps:style>
                      <wps:txbx>
                        <w:txbxContent>
                          <w:p w14:paraId="6B8EAD78">
                            <w:pPr>
                              <w:ind w:left="0" w:leftChars="0" w:firstLine="0" w:firstLineChars="0"/>
                              <w:jc w:val="center"/>
                              <w:rPr>
                                <w:rFonts w:hint="default" w:ascii="微软雅黑" w:hAnsi="微软雅黑" w:eastAsia="微软雅黑" w:cs="微软雅黑"/>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原文如下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alt="7b0a20202020227461726765744964223a202270726f636573734f6e6c696e6554657874426f78220a7d0a" style="position:absolute;left:0pt;margin-left:108pt;margin-top:701pt;height:44.25pt;width:167.95pt;mso-position-vertical-relative:page;mso-wrap-distance-left:9pt;mso-wrap-distance-right:9pt;z-index:-251655168;v-text-anchor:middle;mso-width-relative:page;mso-height-relative:page;" fillcolor="#FF0000" filled="t" stroked="f" coordsize="21600,21600" wrapcoords="0 0 0 21234 21414 21234 21414 0 0 0" arcsize="0.166666666666667" o:gfxdata="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wkNw1tkAAAANAQAA&#10;DwAAAAAAAAABACAAAAAiAAAAZHJzL2Rvd25yZXYueG1sUEsBAhQAFAAAAAgAh07iQPMPTyXDAgAA&#10;NwUAAA4AAAAAAAAAAQAgAAAAKAEAAGRycy9lMm9Eb2MueG1sUEsFBgAAAAAGAAYAWQEAAF0GAAAA&#10;AA==&#10;">
                <v:fill on="t" focussize="0,0"/>
                <v:stroke on="f" weight="2pt"/>
                <v:imagedata o:title=""/>
                <o:lock v:ext="edit" aspectratio="f"/>
                <v:textbox>
                  <w:txbxContent>
                    <w:p w14:paraId="6B8EAD78">
                      <w:pPr>
                        <w:ind w:left="0" w:leftChars="0" w:firstLine="0" w:firstLineChars="0"/>
                        <w:jc w:val="center"/>
                        <w:rPr>
                          <w:rFonts w:hint="default" w:ascii="微软雅黑" w:hAnsi="微软雅黑" w:eastAsia="微软雅黑" w:cs="微软雅黑"/>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原文如下</w:t>
                      </w:r>
                    </w:p>
                  </w:txbxContent>
                </v:textbox>
                <w10:wrap type="tight"/>
              </v:roundrect>
            </w:pict>
          </mc:Fallback>
        </mc:AlternateContent>
      </w:r>
      <w:r>
        <w:rPr>
          <w:rFonts w:hint="eastAsia" w:ascii="宋体" w:hAnsi="宋体" w:cs="宋体"/>
          <w:color w:val="auto"/>
          <w:sz w:val="24"/>
          <w:szCs w:val="24"/>
          <w:lang w:val="en-US" w:eastAsia="zh-CN"/>
        </w:rPr>
        <w:t xml:space="preserve">   </w:t>
      </w:r>
    </w:p>
    <w:p w14:paraId="439AB6C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5271770" cy="1818005"/>
            <wp:effectExtent l="0" t="0" r="5080" b="10795"/>
            <wp:docPr id="94" name="图片 94" descr="e6cbbdb20677f998ea0b4dc9dbd85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e6cbbdb20677f998ea0b4dc9dbd855db"/>
                    <pic:cNvPicPr>
                      <a:picLocks noChangeAspect="1"/>
                    </pic:cNvPicPr>
                  </pic:nvPicPr>
                  <pic:blipFill>
                    <a:blip r:embed="rId20"/>
                    <a:stretch>
                      <a:fillRect/>
                    </a:stretch>
                  </pic:blipFill>
                  <pic:spPr>
                    <a:xfrm>
                      <a:off x="0" y="0"/>
                      <a:ext cx="5271770" cy="1818005"/>
                    </a:xfrm>
                    <a:prstGeom prst="rect">
                      <a:avLst/>
                    </a:prstGeom>
                  </pic:spPr>
                </pic:pic>
              </a:graphicData>
            </a:graphic>
          </wp:inline>
        </w:drawing>
      </w:r>
    </w:p>
    <w:p w14:paraId="6414899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14:paraId="586B50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8"/>
          <w:szCs w:val="28"/>
          <w:lang w:eastAsia="zh-CN"/>
        </w:rPr>
        <w:t>关于印发《企业国有资产交易操作规则》的通知</w:t>
      </w:r>
    </w:p>
    <w:p w14:paraId="32FF9C5D">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各中央企业，各省、自治区、直辖市及计划单列市和新疆生产建设兵团国资委：</w:t>
      </w:r>
    </w:p>
    <w:p w14:paraId="3CD6A408">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《企业国有资产交易操作规则》已经国务院国资委2024年第45次委务会议审议通过，现印发给你们，请遵照执行。  　　　</w:t>
      </w:r>
    </w:p>
    <w:p w14:paraId="474BD6A8">
      <w:pPr>
        <w:pStyle w:val="2"/>
        <w:keepNext w:val="0"/>
        <w:keepLines w:val="0"/>
        <w:pageBreakBefore w:val="0"/>
        <w:widowControl w:val="0"/>
        <w:tabs>
          <w:tab w:val="left" w:pos="588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ab/>
      </w:r>
      <w:r>
        <w:rPr>
          <w:rFonts w:hint="eastAsia" w:ascii="宋体" w:hAnsi="宋体" w:cs="宋体"/>
          <w:b/>
          <w:bCs/>
          <w:color w:val="auto"/>
          <w:sz w:val="24"/>
          <w:szCs w:val="24"/>
          <w:lang w:val="en-US" w:eastAsia="zh-CN"/>
        </w:rPr>
        <w:t xml:space="preserve">   </w:t>
      </w:r>
      <w:r>
        <w:rPr>
          <w:rFonts w:hint="eastAsia" w:ascii="宋体" w:hAnsi="宋体" w:cs="宋体"/>
          <w:b/>
          <w:bCs/>
          <w:color w:val="auto"/>
          <w:sz w:val="24"/>
          <w:szCs w:val="24"/>
          <w:lang w:val="en-US" w:eastAsia="zh-CN"/>
        </w:rPr>
        <w:tab/>
      </w:r>
      <w:r>
        <w:rPr>
          <w:rFonts w:hint="eastAsia" w:ascii="宋体" w:hAnsi="宋体" w:eastAsia="宋体" w:cs="宋体"/>
          <w:b/>
          <w:bCs/>
          <w:color w:val="auto"/>
          <w:sz w:val="24"/>
          <w:szCs w:val="24"/>
          <w:lang w:eastAsia="zh-CN"/>
        </w:rPr>
        <w:t>国务院国资委</w:t>
      </w:r>
    </w:p>
    <w:p w14:paraId="485C251B">
      <w:pPr>
        <w:keepNext w:val="0"/>
        <w:keepLines w:val="0"/>
        <w:pageBreakBefore w:val="0"/>
        <w:widowControl w:val="0"/>
        <w:kinsoku/>
        <w:wordWrap/>
        <w:overflowPunct/>
        <w:topLinePunct w:val="0"/>
        <w:autoSpaceDE/>
        <w:autoSpaceDN/>
        <w:bidi w:val="0"/>
        <w:adjustRightInd/>
        <w:snapToGrid/>
        <w:spacing w:line="360" w:lineRule="auto"/>
        <w:ind w:left="5894" w:leftChars="0" w:firstLine="421" w:firstLineChars="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2025年2月18</w:t>
      </w:r>
      <w:r>
        <w:rPr>
          <w:rFonts w:hint="eastAsia" w:ascii="宋体" w:hAnsi="宋体" w:eastAsia="宋体" w:cs="宋体"/>
          <w:b/>
          <w:bCs/>
          <w:color w:val="auto"/>
          <w:sz w:val="24"/>
          <w:szCs w:val="24"/>
          <w:lang w:val="en-US" w:eastAsia="zh-CN"/>
        </w:rPr>
        <w:t>日</w:t>
      </w:r>
    </w:p>
    <w:p w14:paraId="53D3CFD8">
      <w:pPr>
        <w:pStyle w:val="2"/>
        <w:rPr>
          <w:rFonts w:hint="eastAsia" w:ascii="宋体" w:hAnsi="宋体" w:eastAsia="宋体" w:cs="宋体"/>
          <w:b/>
          <w:bCs/>
          <w:color w:val="auto"/>
          <w:sz w:val="24"/>
          <w:szCs w:val="24"/>
          <w:lang w:val="en-US" w:eastAsia="zh-CN"/>
        </w:rPr>
      </w:pPr>
    </w:p>
    <w:p w14:paraId="0B664FD1">
      <w:pPr>
        <w:rPr>
          <w:rFonts w:hint="eastAsia"/>
        </w:rPr>
      </w:pPr>
      <w:r>
        <w:rPr>
          <w:sz w:val="24"/>
        </w:rPr>
        <mc:AlternateContent>
          <mc:Choice Requires="wps">
            <w:drawing>
              <wp:anchor distT="0" distB="0" distL="114300" distR="114300" simplePos="0" relativeHeight="251664384" behindDoc="1" locked="0" layoutInCell="1" allowOverlap="1">
                <wp:simplePos x="0" y="0"/>
                <wp:positionH relativeFrom="column">
                  <wp:posOffset>152400</wp:posOffset>
                </wp:positionH>
                <wp:positionV relativeFrom="paragraph">
                  <wp:posOffset>106680</wp:posOffset>
                </wp:positionV>
                <wp:extent cx="5156200" cy="582295"/>
                <wp:effectExtent l="12700" t="12700" r="12700" b="0"/>
                <wp:wrapTight wrapText="bothSides">
                  <wp:wrapPolygon>
                    <wp:start x="-53" y="-471"/>
                    <wp:lineTo x="-53" y="21435"/>
                    <wp:lineTo x="21573" y="21435"/>
                    <wp:lineTo x="21573" y="-471"/>
                    <wp:lineTo x="-53" y="-471"/>
                  </wp:wrapPolygon>
                </wp:wrapTight>
                <wp:docPr id="95" name="圆角矩形 95"/>
                <wp:cNvGraphicFramePr/>
                <a:graphic xmlns:a="http://schemas.openxmlformats.org/drawingml/2006/main">
                  <a:graphicData uri="http://schemas.microsoft.com/office/word/2010/wordprocessingShape">
                    <wps:wsp>
                      <wps:cNvSpPr/>
                      <wps:spPr>
                        <a:xfrm>
                          <a:off x="1148715" y="8241665"/>
                          <a:ext cx="5156200" cy="58229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1F987DE">
                            <w:pPr>
                              <w:keepNext w:val="0"/>
                              <w:keepLines w:val="0"/>
                              <w:widowControl/>
                              <w:suppressLineNumbers w:val="0"/>
                              <w:ind w:firstLine="1801" w:firstLineChars="500"/>
                              <w:jc w:val="left"/>
                              <w:rPr>
                                <w:rFonts w:hint="eastAsia" w:ascii="微软雅黑" w:hAnsi="微软雅黑" w:eastAsia="微软雅黑" w:cs="微软雅黑"/>
                                <w:b/>
                                <w:bCs/>
                                <w:sz w:val="28"/>
                                <w:szCs w:val="36"/>
                              </w:rPr>
                            </w:pPr>
                            <w:r>
                              <w:rPr>
                                <w:rFonts w:hint="eastAsia" w:ascii="微软雅黑" w:hAnsi="微软雅黑" w:eastAsia="微软雅黑" w:cs="微软雅黑"/>
                                <w:b/>
                                <w:bCs/>
                                <w:kern w:val="0"/>
                                <w:sz w:val="36"/>
                                <w:szCs w:val="36"/>
                                <w:lang w:val="en-US" w:eastAsia="zh-CN" w:bidi="ar"/>
                              </w:rPr>
                              <w:t>企业国有资产交易操作规则</w:t>
                            </w:r>
                          </w:p>
                          <w:p w14:paraId="4368EAD6">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pt;margin-top:8.4pt;height:45.85pt;width:406pt;mso-wrap-distance-left:9pt;mso-wrap-distance-right:9pt;z-index:-251652096;v-text-anchor:middle;mso-width-relative:page;mso-height-relative:page;" fillcolor="#FFFFFF [3201]" filled="t" stroked="t" coordsize="21600,21600" wrapcoords="-53 -471 -53 21435 21573 21435 21573 -471 -53 -471" arcsize="0.166666666666667" o:gfxdata="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5XF/E2AAAAAkB&#10;AAAPAAAAAAAAAAEAIAAAACIAAABkcnMvZG93bnJldi54bWxQSwECFAAUAAAACACHTuJAM4qwrI0C&#10;AAABBQAADgAAAAAAAAABACAAAAAnAQAAZHJzL2Uyb0RvYy54bWxQSwUGAAAAAAYABgBZAQAAJgYA&#10;AAAA&#10;">
                <v:fill on="t" focussize="0,0"/>
                <v:stroke weight="2pt" color="#C0504D [3205]" joinstyle="round"/>
                <v:imagedata o:title=""/>
                <o:lock v:ext="edit" aspectratio="f"/>
                <v:textbox>
                  <w:txbxContent>
                    <w:p w14:paraId="71F987DE">
                      <w:pPr>
                        <w:keepNext w:val="0"/>
                        <w:keepLines w:val="0"/>
                        <w:widowControl/>
                        <w:suppressLineNumbers w:val="0"/>
                        <w:ind w:firstLine="1801" w:firstLineChars="500"/>
                        <w:jc w:val="left"/>
                        <w:rPr>
                          <w:rFonts w:hint="eastAsia" w:ascii="微软雅黑" w:hAnsi="微软雅黑" w:eastAsia="微软雅黑" w:cs="微软雅黑"/>
                          <w:b/>
                          <w:bCs/>
                          <w:sz w:val="28"/>
                          <w:szCs w:val="36"/>
                        </w:rPr>
                      </w:pPr>
                      <w:r>
                        <w:rPr>
                          <w:rFonts w:hint="eastAsia" w:ascii="微软雅黑" w:hAnsi="微软雅黑" w:eastAsia="微软雅黑" w:cs="微软雅黑"/>
                          <w:b/>
                          <w:bCs/>
                          <w:kern w:val="0"/>
                          <w:sz w:val="36"/>
                          <w:szCs w:val="36"/>
                          <w:lang w:val="en-US" w:eastAsia="zh-CN" w:bidi="ar"/>
                        </w:rPr>
                        <w:t>企业国有资产交易操作规则</w:t>
                      </w:r>
                    </w:p>
                    <w:p w14:paraId="4368EAD6">
                      <w:pPr>
                        <w:jc w:val="left"/>
                        <w:rPr>
                          <w:rFonts w:hint="eastAsia" w:eastAsia="宋体"/>
                          <w:lang w:eastAsia="zh-CN"/>
                        </w:rPr>
                      </w:pPr>
                    </w:p>
                  </w:txbxContent>
                </v:textbox>
                <w10:wrap type="tight"/>
              </v:roundrect>
            </w:pict>
          </mc:Fallback>
        </mc:AlternateContent>
      </w:r>
    </w:p>
    <w:p w14:paraId="34A167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第一章 总</w:t>
      </w:r>
      <w:r>
        <w:rPr>
          <w:rFonts w:hint="eastAsia" w:ascii="宋体" w:hAnsi="宋体" w:cs="宋体"/>
          <w:b/>
          <w:bCs/>
          <w:color w:val="auto"/>
          <w:sz w:val="28"/>
          <w:szCs w:val="28"/>
          <w:lang w:eastAsia="zh-CN"/>
        </w:rPr>
        <w:t>　</w:t>
      </w:r>
      <w:r>
        <w:rPr>
          <w:rFonts w:hint="eastAsia" w:ascii="宋体" w:hAnsi="宋体" w:eastAsia="宋体" w:cs="宋体"/>
          <w:b/>
          <w:bCs/>
          <w:color w:val="auto"/>
          <w:sz w:val="28"/>
          <w:szCs w:val="28"/>
        </w:rPr>
        <w:t>则</w:t>
      </w:r>
    </w:p>
    <w:p w14:paraId="0CF644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为进一步规范企业国有资产交易行为，根据《中华人民共和国企业国有资产法》《企业国有资产监督管理暂行条例》《企业国有资产交易监督管理办法》（以下简称《办法》）等有关规定，制定本规则。</w:t>
      </w:r>
    </w:p>
    <w:p w14:paraId="1EAD41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在依法设立的产权交易机构公开进行的企业国有资产交易行为，适用本规则。</w:t>
      </w:r>
    </w:p>
    <w:p w14:paraId="19480E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企业国有资产交易应当遵循等价有偿和公开、公平、公正的原则，接受国有资产监督管理机构（以下简称国资监管机构）的监督。</w:t>
      </w:r>
    </w:p>
    <w:p w14:paraId="17612D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产权交易机构应当按照本规则组织企业国有资产交易活动，维护交易秩序，保障企业国有资产交易活动有序进行。 </w:t>
      </w:r>
    </w:p>
    <w:p w14:paraId="068260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z w:val="28"/>
          <w:szCs w:val="28"/>
        </w:rPr>
        <w:t>第二章 企业产权转让</w:t>
      </w:r>
    </w:p>
    <w:p w14:paraId="149B96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第一节 转让决策与批准</w:t>
      </w:r>
    </w:p>
    <w:p w14:paraId="3905C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转让方应当对产权转让的必要性和可行性进行研究，制定产权转让方案，按照企业章程和相关管理制度履行内部决策程序，并形成书面决议。</w:t>
      </w:r>
    </w:p>
    <w:p w14:paraId="123D8E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产权转让方案应当包括：</w:t>
      </w:r>
    </w:p>
    <w:p w14:paraId="453A32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转让标的基本情况；（二）企业产权转让的必要性、可行性；（三）是否涉及职工安置及相关安排；（四）标的企业涉及的债权、债务等处理安排；（五）定价依据、价款支付方式和期限要求等交易条件；（六）其他相关内容。</w:t>
      </w:r>
    </w:p>
    <w:p w14:paraId="12118C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转让方履行内部决策程序后，应当按照《办法》第七条、第八条相关规定履行批准程序。</w:t>
      </w:r>
    </w:p>
    <w:p w14:paraId="6FFDD0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转让方应当委托具有相应资质的中介机构开展标的企业审计和资产评估，并完成资产评估核准或备案程序。</w:t>
      </w:r>
    </w:p>
    <w:p w14:paraId="2ECF52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第二</w:t>
      </w:r>
      <w:r>
        <w:rPr>
          <w:rFonts w:hint="eastAsia" w:ascii="宋体" w:hAnsi="宋体" w:cs="宋体"/>
          <w:b/>
          <w:bCs/>
          <w:color w:val="auto"/>
          <w:sz w:val="24"/>
          <w:szCs w:val="24"/>
          <w:lang w:eastAsia="zh-CN"/>
        </w:rPr>
        <w:t>节　</w:t>
      </w:r>
      <w:r>
        <w:rPr>
          <w:rFonts w:hint="eastAsia" w:ascii="宋体" w:hAnsi="宋体" w:eastAsia="宋体" w:cs="宋体"/>
          <w:b/>
          <w:bCs/>
          <w:color w:val="auto"/>
          <w:sz w:val="24"/>
          <w:szCs w:val="24"/>
        </w:rPr>
        <w:t>信息披露</w:t>
      </w:r>
    </w:p>
    <w:p w14:paraId="0963C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根据企业实际情况和工作进度安排，通过产权交易机构网站对外披露产权转让信息，公开征集受让方。因产权转让导致转让标的企业的实际控制权发生转移的，应当进行信息预披露。转让方可以在履行内部决策程序后进行信息预披露。</w:t>
      </w:r>
    </w:p>
    <w:p w14:paraId="140479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向产权交易机构提交信息披露公告所需相关材料。产权交易机构应当对转让方提交的材料进行完整性与规范性审核。符合信息披露要求的，产权交易机构依据转让方提交的材料对外发布公告。不符合要求的，产权交易机构应当告知转让方进行调整。</w:t>
      </w:r>
    </w:p>
    <w:p w14:paraId="275583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除按照《办法》第十五条相关规定披露信息外，正式信息披露公告中还应当就转让标的在评估基准日后发生的重大事项、交易保证金交纳要求等内容进行披露。涉及交纳交易保证金的，金额一般不超过转让底价的30％。</w:t>
      </w:r>
    </w:p>
    <w:p w14:paraId="50CA80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转让方应当明确信息披露公告的期限。正式披露公告时间不少于20个工作日。应当进行信息预披露的，公告时间不少于20个工作日。</w:t>
      </w:r>
    </w:p>
    <w:p w14:paraId="126BE8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产权转让项目首次正式披露公告的转让底价，不得低于经核准或备案的转让标的评估结果。</w:t>
      </w:r>
    </w:p>
    <w:p w14:paraId="157257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正式披露公告期间，转让方不得擅自变更公告内容。因特殊原因确需变更的，应当由转让行为批准单位出具文件。公告内容变更后，公告时间重新计算。</w:t>
      </w:r>
    </w:p>
    <w:p w14:paraId="1B90AD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正式披露公告期间，因非转让方原因或其他不可抗力因素可能对转让标的价值判断造成影响的，转让方应当及时调整补充披露信息内容。补充公告时间不少于10个工作日，累计披露时间不少于原公告要求的期限。</w:t>
      </w:r>
    </w:p>
    <w:p w14:paraId="5EEE9C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满未征集到意向受让方，且不变更公告内容的，转让方可以按照公告要求延长公告时间，每次延长时间不少于5个工作日。未在公告中明确延长时间的，公告到期自行终结。仅变更转让底价的，公告时间不少于5个工作日。转让方应当结合标的企业情况、市场行情等因素以阶梯降价的方式降价。新的转让底价低于评估结果的90％时，转让底价及后续降价幅度（比例或金额）等应当经转让行为批准单位批准。</w:t>
      </w:r>
    </w:p>
    <w:p w14:paraId="618A24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产权转让项目首次正式披露公告之日起超过12个月未征集到合格意向受让方的，转让方应当重新履行审计、资产评估等工作程序后，再发布正式披露公告。 </w:t>
      </w:r>
    </w:p>
    <w:p w14:paraId="47F202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第三节 意向受让方确认</w:t>
      </w:r>
    </w:p>
    <w:p w14:paraId="7B44B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意向受让方应当在正式披露公告期限内，向产权交易机构提出受让申请并提交相关材料。产权交易机构应当对意向受让方逐一进行登记。</w:t>
      </w:r>
    </w:p>
    <w:p w14:paraId="63B03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意向受让方可以到产权交易机构查阅公告内容的相应材料。</w:t>
      </w:r>
    </w:p>
    <w:p w14:paraId="7551C4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产权交易机构应当对意向受让方提交的材料进行完整性与规范性审核，并在正式披露公告期满5个工作日内，将意向受让方的登记及确认情况书面告知转让方。</w:t>
      </w:r>
    </w:p>
    <w:p w14:paraId="496E8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转让方应当在收到产权交易机构对意向受让方的确认意见之日起10个工作日内书面回复。对确认意见有异议的，应当向产权交易机构提出书面意见，说明理由并提交相关证明材料。逾期未回复的，视为同意。</w:t>
      </w:r>
    </w:p>
    <w:p w14:paraId="3A59A9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产权交易机构与转让方对确认意见未达成一致的，由转让行为批准单位决定。</w:t>
      </w:r>
    </w:p>
    <w:p w14:paraId="6779D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产权交易机构应当以书面形式将确认结果告知意向受让方。</w:t>
      </w:r>
    </w:p>
    <w:p w14:paraId="6CB419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经确认的意向受让方，按照公告要求交纳交易保证金后，成为合格意向受让方。未按照公告要求交纳交易保证金的，视为放弃。 </w:t>
      </w:r>
    </w:p>
    <w:p w14:paraId="096599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第四节 受让方产生及合同签订</w:t>
      </w:r>
    </w:p>
    <w:p w14:paraId="6850B6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满，产生两个及以上合格意向受让方的，合格意向受让方即成为竞买人，由产权交易机构依据公告的竞价方式组织竞价。正式披露公告期满，只产生一个合格意向受让方的，交易双方按照转让底价与合格意向受让方报价孰高原则确定交易价格。</w:t>
      </w:r>
    </w:p>
    <w:p w14:paraId="47A17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产权转让可以采取网络竞价、拍卖、招投标以及其他竞价方式。转让方应当结合标的特点、市场形势、交易成本等因素，合理确定竞价方式。</w:t>
      </w:r>
    </w:p>
    <w:p w14:paraId="24B77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产权交易机构负责竞价活动的组织协调工作，并对竞价活动进行见证。</w:t>
      </w:r>
    </w:p>
    <w:p w14:paraId="3940FA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产权交易机构应当制定转让标的企业原股东行使优先购买权相关操作细则，并对外公布。原股东不放弃优先购买权的，应当按照相关操作细则行使优先购买权。</w:t>
      </w:r>
    </w:p>
    <w:p w14:paraId="30E83B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受让方根据竞价结果及优先购买权行使情况产生。产权交易机构应当在受让方确定后5个工作日内，组织交易双方签订产权交易合同。</w:t>
      </w:r>
    </w:p>
    <w:p w14:paraId="15B524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产权交易合同条款包括但不限于以下内容：</w:t>
      </w:r>
    </w:p>
    <w:p w14:paraId="369D62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交易双方的名称与住所；（二）转让标的基本情况；（三）产权转让的方式；（四）标的企业职工有无继续聘用事宜及相关安排；（五）标的企业的债权、债务处理；（六）交易价格、付款方式及付款期限；（七）产权交割事项；（八）生效条件；（九）争议的解决方式；（十）违约责任；（十一）公司变更登记手续安排及逾期变更的责任；（十二）变更和解除的条件。</w:t>
      </w:r>
    </w:p>
    <w:p w14:paraId="3B4552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交易双方不得在产权交易合同中或以其他方式约定股权回购、利益补偿等内容，不得以交易期间标的企业经营性损益等理由对已达成的交易条件和交易价格进行调整。</w:t>
      </w:r>
    </w:p>
    <w:p w14:paraId="331912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产权交易机构应当依据法律法规的相关规定，按照产权转让公告的内容以及交易结果等，对产权交易合同进行核校。 </w:t>
      </w:r>
    </w:p>
    <w:p w14:paraId="329917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第五节 交易资金结算</w:t>
      </w:r>
    </w:p>
    <w:p w14:paraId="1E9B1F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交易资金包括交易保证金和交易价款，应当以人民币为计价单位，通过产权交易机构指定结算账户以货币进行结算。</w:t>
      </w:r>
    </w:p>
    <w:p w14:paraId="76543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交易双方因特殊情况不能通过产权交易机构结算交易价款的，转让方应当向产权交易机构提供转让行为批准单位的书面意见以及受让方付款凭证。</w:t>
      </w:r>
    </w:p>
    <w:p w14:paraId="230CA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产权交易机构应当开设独立的结算账户，组织收付交易资金，保证结算账户中交易资金的安全，不得挪作他用。</w:t>
      </w:r>
    </w:p>
    <w:p w14:paraId="0C7BA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受让方交纳的交易保证金可以按照产权交易合同的约定转为交易价款的一部分。</w:t>
      </w:r>
    </w:p>
    <w:p w14:paraId="42A46B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未能成为受让方的其他意向受让方，其交纳的交易保证金由产权交易机构按照公告要求一次性返还。</w:t>
      </w:r>
    </w:p>
    <w:p w14:paraId="76EE6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受让方原则上应当自合同生效之日起5个工作日内一次付清交易价款。</w:t>
      </w:r>
    </w:p>
    <w:p w14:paraId="333A0A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交易价款金额较大、一次付清确有困难的，可以采取分期付款方式。采取分期付款方式的，首付交易价款数额不低于总价款的30%，并在产权交易合同生效之日起5个工作日内支付；其余款项应当提供转让方认可的合法有效担保，并按照不低于同期贷款市场报价利率支付延期付款期间的利息，付款期限不得超过1年。</w:t>
      </w:r>
    </w:p>
    <w:p w14:paraId="379ED1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产权交易机构应当按照约定及时向转让方划出交易价款。 </w:t>
      </w:r>
    </w:p>
    <w:p w14:paraId="084A25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第六节 交易凭证出具及变更登记办理</w:t>
      </w:r>
    </w:p>
    <w:p w14:paraId="7BB15A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交易双方签订产权交易合同，受让方依据合同约定支付交易价款，且交易双方支付服务费用后，产权交易机构在3个工作日内出具交易凭证。</w:t>
      </w:r>
    </w:p>
    <w:p w14:paraId="01C216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交易凭证应当载明：转让标的名称、项目编号、转让方名称、受让方名称、转让底价、转让标的评估结果、交易价格、成交方式、支付方式、</w:t>
      </w:r>
    </w:p>
    <w:p w14:paraId="1F38F0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产权交易机构鉴证结论等内容。</w:t>
      </w:r>
    </w:p>
    <w:p w14:paraId="6AF4EE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产权交易机构应当在出具交易凭证后，将交易结果通过网站对外公告。公告内容包括交易标的名称、转让标的评估结果、转让底价、交易价格，公告期不少于5个工作日。</w:t>
      </w:r>
    </w:p>
    <w:p w14:paraId="7DAD92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交易凭证出具后，转让方应当按照相关规定办理企业国有产权变动登记及市场主体变更登记手续，受让方、产权交易机构应当配合并提供材料。 </w:t>
      </w:r>
    </w:p>
    <w:p w14:paraId="56C525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第三章 企业增资 </w:t>
      </w:r>
    </w:p>
    <w:p w14:paraId="2058D8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第一节 增资决策与批准</w:t>
      </w:r>
    </w:p>
    <w:p w14:paraId="1D2D77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企业增资应当进行可行性研究，制定增资方案，按照企业章程和相关管理制度履行内部决策程序，并形成书面决议。</w:t>
      </w:r>
    </w:p>
    <w:p w14:paraId="3167B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增资企业可以结合公司发展战略、企业经营需要等合理设置投资方资格条件，但不得有明确指向性或者违反公平竞争原则。</w:t>
      </w:r>
    </w:p>
    <w:p w14:paraId="03C729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增资方案应当包括：</w:t>
      </w:r>
    </w:p>
    <w:p w14:paraId="69D9B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增资企业基本情况；（二）增资企业功能定位、发展战略；（三）拟募集资金规模、用途；（四）增资后公司的股权结构及治理结构安排；（五）投资方应具备的条件，选择标准及遴选方式；（六）其他相关内容。</w:t>
      </w:r>
    </w:p>
    <w:p w14:paraId="1628BB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企业增资的募集资金应当为投资方实缴出资金额。</w:t>
      </w:r>
    </w:p>
    <w:p w14:paraId="0EDA51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增资企业履行内部决策程序后，应当按照《办法》第三十四条、第三十五条相关规定履行批准程序。</w:t>
      </w:r>
    </w:p>
    <w:p w14:paraId="1AB71B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增资企业应当委托具有相应资质的中介机构开展审计和资产评估工作，并在投资方遴选前完成资产评估核准或备案程序。 </w:t>
      </w:r>
    </w:p>
    <w:p w14:paraId="14B403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第二节 信息披露</w:t>
      </w:r>
    </w:p>
    <w:p w14:paraId="68C70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增资企业根据企业实际情况和工作进度安排，通过产权交易机构网站对外披露增资信息，公开征集投资方。信息披露可采取预披露和正式披露相结合的方式，或直接进行正式披露。</w:t>
      </w:r>
    </w:p>
    <w:p w14:paraId="439915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向产权交易机构提交信息披露公告所需相关材料。产权交易机构应当对增资企业提交的材料进行完整性与规范性审核。符合信息披露要求的，产权交易机构依据增资企业提交的材料对外发布公告。不符合要求的，产权交易机构应当告知增资企业进行调整。</w:t>
      </w:r>
    </w:p>
    <w:p w14:paraId="69F538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第四十九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增资企业应当按照《办法》第三十九条相关规定披露信息，并可以在正式披露公告中提出交纳交易保证金的要求，明确交易保证金的金额、交纳时间及处置方式。</w:t>
      </w:r>
    </w:p>
    <w:p w14:paraId="553E9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除正式披露公告及公告所涉内容的相应材料外，增资企业还可以向产权交易机构提交与增资相关的其他材料备查，并在公告中明确意向投资方获取上述材料的方式。</w:t>
      </w:r>
    </w:p>
    <w:p w14:paraId="5617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增资企业应当明确信息披露公告的期限。直接进行正式披露的，公告时间不少于40个工作日。采取信息预披露和正式披露相结合方式的，合计披露时间不少于40个工作日，其中正式披露公告时间不少于20个工作日。</w:t>
      </w:r>
    </w:p>
    <w:p w14:paraId="2B0A95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正式披露公告期间，增资企业不得擅自变更公告内容。因特殊原因确需变更的，应当由增资行为批准单位出具文件。公告内容变更后，公告时间重新计算。</w:t>
      </w:r>
    </w:p>
    <w:p w14:paraId="4A91B2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间，增资企业股权结构、财务状况、经营管理情况等发生变化，可能对增资企业产生重大影响时，增资企业应当及时调整补充披露信息内容。补充公告时间不少于10个工作日，累计披露时间不少于原公告要求的期限。</w:t>
      </w:r>
    </w:p>
    <w:p w14:paraId="38ED5C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正式披露公告期满未征集到意向投资方，且不变更公告内容的，增资企业可以按照公告要求延长公告时间，每次延长时间不少于5个工作日。未在公告中明确延长时间的，公告到期自行终结。 </w:t>
      </w:r>
    </w:p>
    <w:p w14:paraId="104FF0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第三节 意向投资方确认</w:t>
      </w:r>
    </w:p>
    <w:p w14:paraId="3C9540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意向投资方应当在正式披露公告期限内，向产权交易机构提出投资申请并提交相关材料，产权交易机构应当对意向投资方逐一进行登记。</w:t>
      </w:r>
    </w:p>
    <w:p w14:paraId="46610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意向投资方可以到产权交易机构查阅公告所涉及内容和相应材料。</w:t>
      </w:r>
    </w:p>
    <w:p w14:paraId="360DD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产权交易机构应当对意向投资方提交的材料进行完整性与规范性审核，并在正式披露公告期满5个工作日内，将意向投资方的登记及确认情况书面告知增资企业。</w:t>
      </w:r>
    </w:p>
    <w:p w14:paraId="100E56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增资企业应当在收到产权交易机构对意向投资方的确认意见之日起10个工作日内书面回复。对确认意见有异议的，应当向产权交易机构提出书面意见，说明理由并提交相关证明材料。逾期未回复的，视为同意。</w:t>
      </w:r>
    </w:p>
    <w:p w14:paraId="04B01C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产权交易机构与增资企业对确认意见未达成一致的，由增资行为批准单位决定。</w:t>
      </w:r>
    </w:p>
    <w:p w14:paraId="48FEE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产权交易机构应当以书面形式将确认结果告知各意向投资方。</w:t>
      </w:r>
    </w:p>
    <w:p w14:paraId="110A9D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经确认的意向投资方，如公告中要求交纳交易保证金的，在交纳交易保证金后，成为合格意向投资方。未按照公告要求交纳交易保证金的，视为放弃。 </w:t>
      </w:r>
    </w:p>
    <w:p w14:paraId="45ACE3B4">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5A9179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第四节 投资方遴选</w:t>
      </w:r>
    </w:p>
    <w:p w14:paraId="2BC33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正式披露公告期满，产生符合公告要求的合格意向投资方的，增资企业应当依据公告的条件和方式启动遴选活动。</w:t>
      </w:r>
    </w:p>
    <w:p w14:paraId="7B276A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企业增资的遴选方式包括竞价、竞争性谈判、综合评议等。增资企业可以单独、组合或者多轮次使用上述遴选方式。</w:t>
      </w:r>
    </w:p>
    <w:p w14:paraId="137CEF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依法合规开展遴选活动，保障各合格意向投资方平等参与权利。选择战略投资方主要关注企业发展战略、经营目标、主营业务等方面的匹配和协同情况。选择财务投资方主要关注资金实力和财务状况等。</w:t>
      </w:r>
    </w:p>
    <w:p w14:paraId="6201BB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增资企业应当制定遴选实施方案，明确择优原则、择优指标等内容，由产权交易机构审核后发送给各合格意向投资方。</w:t>
      </w:r>
    </w:p>
    <w:p w14:paraId="74D16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产权交易机构负责遴选活动的组织、协调及见证工作，按照方案组织遴选活动，统一接收合格意向投资方的响应文件和报价文件，协助增资企业开展投资方遴选的相关工作，形成遴选结果书面文件。</w:t>
      </w:r>
    </w:p>
    <w:p w14:paraId="795AE7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增资企业股东会或董事会应当以经核准或备案的资产评估结果为基础，结合遴选结果确定投资方。增资企业应当在投资方确定后5个工作日内，将结果书面告知产权交易机构。 </w:t>
      </w:r>
    </w:p>
    <w:p w14:paraId="3CB575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第五节 增资协议签订</w:t>
      </w:r>
    </w:p>
    <w:p w14:paraId="43985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产权交易机构在收到投资方确定的书面结果后5个工作日内，组织交易各方签订增资协议。</w:t>
      </w:r>
    </w:p>
    <w:p w14:paraId="2BA44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增资协议合同条款包括但不限于以下内容：</w:t>
      </w:r>
    </w:p>
    <w:p w14:paraId="7AF4240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交易各方的名称与住所；（二）增资企业基本情况；（三）投资方实缴出资金额；（四）出资方式及支付要求；（五）增资前、后各股东注册资本金金额及其对应的持股比例（股份数）；（六）公司治理结构安排；（七）投资方为增资企业发展投入的资源；（八）遴选活动达成的其他相关条款；（九）公司变更登记手续安排；（十）生效条件；（十一）争议的解决方式；（十二）违约责任；（十三）变更和解除的条件。</w:t>
      </w:r>
    </w:p>
    <w:p w14:paraId="4FC37A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各方不得在增资协议中或以其他方式约定股权回购、股权代持、名股实债等内容，不得以交易期间企业经营性损益等理由对已达成的交易条件和交易价格进行调整。除另有规定外，国家出资企业及其子企业参与增资活动的，不得为其他股东提供借款、担保等资金支持。</w:t>
      </w:r>
    </w:p>
    <w:p w14:paraId="73B117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产权交易机构应当依据法律法规的相关规定，按照增资公告的内容以及遴选结果等，对增资协议进行核校。 </w:t>
      </w:r>
    </w:p>
    <w:p w14:paraId="057158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第六节 交易资金结算、凭证出具及变更登记办理</w:t>
      </w:r>
    </w:p>
    <w:p w14:paraId="1F5B6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企业增资交易价款可以通过产权交易机构指定的账户进行结算，具体工作流程参照本规则关于企业产权转让交易资金结算相关规定执行。</w:t>
      </w:r>
    </w:p>
    <w:p w14:paraId="5DD89F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投资方应当在增资协议生效之日起10个工作日内按照约定一次性实缴出资。</w:t>
      </w:r>
    </w:p>
    <w:p w14:paraId="7B4C91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交易各方签订增资协议，投资方依据协议约定实缴出资，且交易各方支付服务费用后，产权交易机构在3个工作日内出具交易凭证。</w:t>
      </w:r>
    </w:p>
    <w:p w14:paraId="316874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交易凭证应当载明：项目名称、项目编号、增资企业名称、增资前后注册资本、增资前后股东数量、投资方名称、实缴出资金额、持股比例或股份数额、产权交易机构鉴证结论等内容。</w:t>
      </w:r>
    </w:p>
    <w:p w14:paraId="4DD686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产权交易机构应当在出具交易凭证后，将增资结果通过网站对外公告。公告内容包括项目名称、投资方名称、实缴出资金额、持股比例或股份数额等，公告期不少于5个工作日。</w:t>
      </w:r>
    </w:p>
    <w:p w14:paraId="72C85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增资完成后，增资企业应当按照相关规定办理企业国有产权变动登记及市场主体变更登记手续，投资方、产权交易机构应当配合并提供材料。 </w:t>
      </w:r>
    </w:p>
    <w:p w14:paraId="2AA7DF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第四章 企业资产转让</w:t>
      </w:r>
    </w:p>
    <w:p w14:paraId="10533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国家出资企业负责其各级子企业的资产转让管理。国家出资企业应当根据所处行业特点、子企业情况、资产类别及分布等因素，制定本企业资产转让的管理制度，明确资产转让管理的职责部门、管理权限、决策程序、工作流程，对其中应当在产权交易机构公开转让的各类资产的种类、金额标准等作出具体规定。</w:t>
      </w:r>
    </w:p>
    <w:p w14:paraId="505F7C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资产转让应当按照国家出资企业相关管理制度和企业章程履行决策程序。</w:t>
      </w:r>
    </w:p>
    <w:p w14:paraId="02CBA1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第七十九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资产转让按照规定应当进行资产评估的，由转让方委托具有相应资质的中介机构开展资产评估工作，并完成资产评估备案程序。按照规定可以不进行资产评估的，转让方应当明确定价依据。</w:t>
      </w:r>
    </w:p>
    <w:p w14:paraId="21FC2D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产权交易机构发布资产转让信息披露公告，应当包括但不限于以下内容：</w:t>
      </w:r>
    </w:p>
    <w:p w14:paraId="26F658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（一）转让标的基本情况；（二）转让底价、价款支付方式和期限要求、交易保证金设定等交易条件；（三）竞价方式；（四）资产展示安排；（五）其他需要披露的事项。</w:t>
      </w:r>
    </w:p>
    <w:p w14:paraId="2C7D16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除法律法规或相关规定另有要求的外，资产转让不得对受让方设置资格条件。</w:t>
      </w:r>
    </w:p>
    <w:p w14:paraId="780ED2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转让方应当明确信息披露公告的期限。</w:t>
      </w:r>
    </w:p>
    <w:p w14:paraId="1BB9A0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资产转让底价低于100万元的，公告时间不少于5个工作日；转让底价高于100万元（含）且低于1000万元的，公告时间不少于10个工作日；转让底价高于1000万元（含）的，公告时间不少于20个工作日。</w:t>
      </w:r>
    </w:p>
    <w:p w14:paraId="2383EA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信息披露期满未征集到意向受让方，调整转让底价后重新披露信息的项目，首次信息披露转让底价低于1000万元的，公告时间不少于3个工作日；首次信息披露转让底价高于1000万元（含）的，公告时间不少于5个工作日。</w:t>
      </w:r>
    </w:p>
    <w:p w14:paraId="65235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资产转让意向受让方确认、受让方产生、交易凭证出具及变更登记办理等具体工作流程参照本规则关于企业产权转让的相关规定执行。</w:t>
      </w:r>
    </w:p>
    <w:p w14:paraId="02515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交易价款原则上一次性支付到产权交易机构指定结算账户。一次付清确有困难的，经国家出资企业同意，可以参照企业产权转让的相关规定，采取分期付款方式，并采用有效措施确保价款按期回收。</w:t>
      </w:r>
    </w:p>
    <w:p w14:paraId="77A6A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交易双方应当按照资产交易合同或其他成交确认文件的约定，及时完成标的资产的交付工作。转让标的权属转移需进行变更登记的，应当按照国家有关规定办理变更登记手续。 </w:t>
      </w:r>
    </w:p>
    <w:p w14:paraId="4B199B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z w:val="28"/>
          <w:szCs w:val="28"/>
        </w:rPr>
        <w:t>第五章 其他规定</w:t>
      </w:r>
    </w:p>
    <w:p w14:paraId="76541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企业国有资产交易过程中，交易相关各方应当对所提交材料的真实性、完整性、准确性、有效性负责。</w:t>
      </w:r>
    </w:p>
    <w:p w14:paraId="10EF32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企业国有资产交易项目相关工作人员及有关联关系的关联方拟参与交易的，应当符合企业领导人员任职回避等有关规定，且不得参与方案制定、审批和组织实施等工作。</w:t>
      </w:r>
    </w:p>
    <w:p w14:paraId="6543C2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产权转让、企业增资导致国家出资企业及其子企业失去标的企业实际控制权的，交易完成后标的企业不得继续使用国家出资企业及其子企业的名称字号、经营资质和特许经营权等无形资产，不得继续以国家出资企业子企业名义开展经营活动。上述要求应当在信息披露公告中作为交易条件予以明确，并在交易合同中对市场主体变更登记、名称字号变更等安排作出相应约定。</w:t>
      </w:r>
    </w:p>
    <w:p w14:paraId="639D83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第八十九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信息披露期间出现影响交易活动正常进行的情形，或者有关当事人提出中止信息披露书面申请和相关材料后，产权交易机构可以作出中止信息披露的决定。中止期限一般不超过30日。经转让方、增资企业申请恢复后的公告时间不少于10个工作日，累计披露时间不少于原公告要求的期限。</w:t>
      </w:r>
    </w:p>
    <w:p w14:paraId="43CAD2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涉及主体资格审查、反垄断审查、公平竞争审查、特许经营权、国有划拨土地使用权、探矿权和采矿权等情形，需经政府相关部门批准的，交易各方应当将交易合同及相关材料报政府相关部门批准。</w:t>
      </w:r>
    </w:p>
    <w:p w14:paraId="6AAE87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第九十一</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产权交易机构应当对企业国有资产交易活动中所形成的各种记录材料形成业务档案，并统一留存、保管。</w:t>
      </w:r>
    </w:p>
    <w:p w14:paraId="2625E0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第九十二</w:t>
      </w:r>
      <w:r>
        <w:rPr>
          <w:rFonts w:hint="eastAsia" w:ascii="宋体" w:hAnsi="宋体" w:cs="宋体"/>
          <w:color w:val="auto"/>
          <w:sz w:val="24"/>
          <w:szCs w:val="24"/>
          <w:lang w:eastAsia="zh-CN"/>
        </w:rPr>
        <w:t>条　</w:t>
      </w:r>
      <w:r>
        <w:rPr>
          <w:rFonts w:hint="eastAsia" w:ascii="宋体" w:hAnsi="宋体" w:eastAsia="宋体" w:cs="宋体"/>
          <w:color w:val="auto"/>
          <w:sz w:val="24"/>
          <w:szCs w:val="24"/>
        </w:rPr>
        <w:t>产权交易机构应当制定交易服务收费标准，向社会公开。</w:t>
      </w:r>
    </w:p>
    <w:p w14:paraId="55F5DD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第九十三</w:t>
      </w:r>
      <w:r>
        <w:rPr>
          <w:rFonts w:hint="eastAsia" w:ascii="宋体" w:hAnsi="宋体" w:cs="宋体"/>
          <w:color w:val="auto"/>
          <w:sz w:val="24"/>
          <w:szCs w:val="24"/>
          <w:lang w:eastAsia="zh-CN"/>
        </w:rPr>
        <w:t>条　</w:t>
      </w:r>
      <w:r>
        <w:rPr>
          <w:rFonts w:hint="eastAsia" w:ascii="宋体" w:hAnsi="宋体" w:eastAsia="宋体" w:cs="宋体"/>
          <w:color w:val="auto"/>
          <w:sz w:val="24"/>
          <w:szCs w:val="24"/>
        </w:rPr>
        <w:t>除公告披露的信息外，交易各方、产权交易机构、中介机构以及各相关方应当对在企业国有资产交易过程中获悉的相关情况承担保密义务。</w:t>
      </w:r>
    </w:p>
    <w:p w14:paraId="438849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第九十四</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企业国有资产交易过程中发生争议的，当事方可以向产权交易机构申请调解。调解未达成一致的，可以向仲裁机构申请仲裁或者向人民法院提起诉讼。</w:t>
      </w:r>
    </w:p>
    <w:p w14:paraId="2C28B8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第九十五</w:t>
      </w:r>
      <w:r>
        <w:rPr>
          <w:rFonts w:hint="eastAsia" w:ascii="宋体" w:hAnsi="宋体" w:cs="宋体"/>
          <w:color w:val="auto"/>
          <w:sz w:val="24"/>
          <w:szCs w:val="24"/>
          <w:lang w:eastAsia="zh-CN"/>
        </w:rPr>
        <w:t>条　</w:t>
      </w:r>
      <w:r>
        <w:rPr>
          <w:rFonts w:hint="eastAsia" w:ascii="宋体" w:hAnsi="宋体" w:eastAsia="宋体" w:cs="宋体"/>
          <w:color w:val="auto"/>
          <w:sz w:val="24"/>
          <w:szCs w:val="24"/>
        </w:rPr>
        <w:t>国资监管机构发现转让方或增资企业未执行或违反相关规定、侵害国有权益的，应当责成其停止交易活动。造成国有资产损失的，承担相应违法违规责任；构成犯罪的，依法追究其刑事责任。 </w:t>
      </w:r>
    </w:p>
    <w:p w14:paraId="602567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z w:val="28"/>
          <w:szCs w:val="28"/>
        </w:rPr>
        <w:t>第六章 附则</w:t>
      </w:r>
    </w:p>
    <w:p w14:paraId="263A44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第九十六</w:t>
      </w:r>
      <w:r>
        <w:rPr>
          <w:rFonts w:hint="eastAsia" w:ascii="宋体" w:hAnsi="宋体" w:cs="宋体"/>
          <w:color w:val="auto"/>
          <w:sz w:val="24"/>
          <w:szCs w:val="24"/>
          <w:lang w:eastAsia="zh-CN"/>
        </w:rPr>
        <w:t>条　</w:t>
      </w:r>
      <w:r>
        <w:rPr>
          <w:rFonts w:hint="eastAsia" w:ascii="宋体" w:hAnsi="宋体" w:eastAsia="宋体" w:cs="宋体"/>
          <w:color w:val="auto"/>
          <w:sz w:val="24"/>
          <w:szCs w:val="24"/>
        </w:rPr>
        <w:t>本规则所提及的公告期限，以产权交易机构网站发布当日为起始日，累计公告时间不少于相关规定要求。</w:t>
      </w:r>
    </w:p>
    <w:p w14:paraId="67813C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第九十七</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企业国有资产交易采取非公开协议方式进行的，应当按照国资监管相关规定执行。</w:t>
      </w:r>
    </w:p>
    <w:p w14:paraId="1D2F57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第九十八</w:t>
      </w:r>
      <w:r>
        <w:rPr>
          <w:rFonts w:hint="eastAsia" w:ascii="宋体" w:hAnsi="宋体" w:cs="宋体"/>
          <w:color w:val="auto"/>
          <w:sz w:val="24"/>
          <w:szCs w:val="24"/>
          <w:lang w:eastAsia="zh-CN"/>
        </w:rPr>
        <w:t>条　</w:t>
      </w:r>
      <w:r>
        <w:rPr>
          <w:rFonts w:hint="eastAsia" w:ascii="宋体" w:hAnsi="宋体" w:eastAsia="宋体" w:cs="宋体"/>
          <w:color w:val="auto"/>
          <w:sz w:val="24"/>
          <w:szCs w:val="24"/>
        </w:rPr>
        <w:t>企业国有资产交易涉及上市公司的，应当同时遵守上市公司国有股权管理以及证券监督管理机构相关规定。</w:t>
      </w:r>
    </w:p>
    <w:p w14:paraId="1FCF4F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第九十九</w:t>
      </w:r>
      <w:r>
        <w:rPr>
          <w:rFonts w:hint="eastAsia" w:ascii="宋体" w:hAnsi="宋体" w:cs="宋体"/>
          <w:color w:val="auto"/>
          <w:sz w:val="24"/>
          <w:szCs w:val="24"/>
          <w:lang w:eastAsia="zh-CN"/>
        </w:rPr>
        <w:t>条　</w:t>
      </w:r>
      <w:r>
        <w:rPr>
          <w:rFonts w:hint="eastAsia" w:ascii="宋体" w:hAnsi="宋体" w:eastAsia="宋体" w:cs="宋体"/>
          <w:color w:val="auto"/>
          <w:sz w:val="24"/>
          <w:szCs w:val="24"/>
        </w:rPr>
        <w:t>本规则自印发之日起施行。2009年6月15日印发的《企业国有产权交易操作规则》同时废止。</w:t>
      </w:r>
    </w:p>
    <w:p w14:paraId="6280DF84">
      <w:pPr>
        <w:keepNext w:val="0"/>
        <w:keepLines w:val="0"/>
        <w:widowControl/>
        <w:suppressLineNumbers w:val="0"/>
        <w:spacing w:line="360" w:lineRule="auto"/>
        <w:ind w:firstLine="6480" w:firstLineChars="2700"/>
        <w:jc w:val="left"/>
        <w:rPr>
          <w:rFonts w:hint="default" w:ascii="宋体" w:hAnsi="宋体" w:eastAsia="宋体" w:cs="宋体"/>
          <w:color w:val="808080" w:themeColor="background1" w:themeShade="80"/>
          <w:kern w:val="0"/>
          <w:sz w:val="24"/>
          <w:szCs w:val="24"/>
          <w:lang w:val="en-US" w:eastAsia="zh-CN" w:bidi="ar"/>
        </w:rPr>
      </w:pPr>
      <w:r>
        <w:rPr>
          <w:rFonts w:hint="default" w:ascii="宋体" w:hAnsi="宋体" w:eastAsia="宋体" w:cs="宋体"/>
          <w:color w:val="808080" w:themeColor="background1" w:themeShade="80"/>
          <w:kern w:val="0"/>
          <w:sz w:val="24"/>
          <w:szCs w:val="24"/>
          <w:lang w:val="en-US" w:eastAsia="zh-CN" w:bidi="ar"/>
        </w:rPr>
        <w:t>来源：</w:t>
      </w:r>
      <w:r>
        <w:rPr>
          <w:rFonts w:hint="eastAsia" w:ascii="宋体" w:hAnsi="宋体" w:cs="宋体"/>
          <w:color w:val="808080" w:themeColor="background1" w:themeShade="80"/>
          <w:kern w:val="0"/>
          <w:sz w:val="24"/>
          <w:szCs w:val="24"/>
          <w:lang w:val="en-US" w:eastAsia="zh-CN" w:bidi="ar"/>
        </w:rPr>
        <w:t>国资小新</w:t>
      </w:r>
    </w:p>
    <w:p w14:paraId="2997B39A">
      <w:pPr>
        <w:pStyle w:val="2"/>
        <w:spacing w:line="360" w:lineRule="auto"/>
        <w:ind w:firstLine="6000" w:firstLineChars="2500"/>
        <w:rPr>
          <w:rFonts w:hint="eastAsia"/>
        </w:rPr>
        <w:sectPr>
          <w:headerReference r:id="rId7" w:type="default"/>
          <w:footerReference r:id="rId8" w:type="default"/>
          <w:pgSz w:w="11906" w:h="16838"/>
          <w:pgMar w:top="1440" w:right="1946" w:bottom="1440" w:left="1800" w:header="851" w:footer="992" w:gutter="0"/>
          <w:lnNumType w:countBy="0" w:distance="360"/>
          <w:pgNumType w:fmt="decimal" w:start="1"/>
          <w:cols w:space="720" w:num="1"/>
          <w:docGrid w:type="lines" w:linePitch="312" w:charSpace="0"/>
        </w:sectPr>
      </w:pPr>
      <w:r>
        <w:rPr>
          <w:rFonts w:hint="eastAsia" w:ascii="宋体" w:hAnsi="宋体" w:eastAsia="宋体" w:cs="宋体"/>
          <w:color w:val="808080" w:themeColor="background1" w:themeShade="80"/>
          <w:kern w:val="0"/>
          <w:sz w:val="24"/>
          <w:szCs w:val="24"/>
          <w:lang w:val="en-US" w:eastAsia="zh-CN" w:bidi="ar"/>
        </w:rPr>
        <w:t>2025年</w:t>
      </w:r>
      <w:r>
        <w:rPr>
          <w:rFonts w:hint="eastAsia" w:ascii="宋体" w:hAnsi="宋体" w:cs="宋体"/>
          <w:color w:val="808080" w:themeColor="background1" w:themeShade="80"/>
          <w:kern w:val="0"/>
          <w:sz w:val="24"/>
          <w:szCs w:val="24"/>
          <w:lang w:val="en-US" w:eastAsia="zh-CN" w:bidi="ar"/>
        </w:rPr>
        <w:t>3</w:t>
      </w:r>
      <w:r>
        <w:rPr>
          <w:rFonts w:hint="eastAsia" w:ascii="宋体" w:hAnsi="宋体" w:eastAsia="宋体" w:cs="宋体"/>
          <w:color w:val="808080" w:themeColor="background1" w:themeShade="80"/>
          <w:kern w:val="0"/>
          <w:sz w:val="24"/>
          <w:szCs w:val="24"/>
          <w:lang w:val="en-US" w:eastAsia="zh-CN" w:bidi="ar"/>
        </w:rPr>
        <w:t>月</w:t>
      </w:r>
      <w:r>
        <w:rPr>
          <w:rFonts w:hint="eastAsia" w:ascii="宋体" w:hAnsi="宋体" w:cs="宋体"/>
          <w:color w:val="808080" w:themeColor="background1" w:themeShade="80"/>
          <w:kern w:val="0"/>
          <w:sz w:val="24"/>
          <w:szCs w:val="24"/>
          <w:lang w:val="en-US" w:eastAsia="zh-CN" w:bidi="ar"/>
        </w:rPr>
        <w:t>3</w:t>
      </w:r>
      <w:r>
        <w:rPr>
          <w:rFonts w:hint="eastAsia" w:ascii="宋体" w:hAnsi="宋体" w:eastAsia="宋体" w:cs="宋体"/>
          <w:color w:val="808080" w:themeColor="background1" w:themeShade="80"/>
          <w:kern w:val="0"/>
          <w:sz w:val="24"/>
          <w:szCs w:val="24"/>
          <w:lang w:val="en-US" w:eastAsia="zh-CN" w:bidi="ar"/>
        </w:rPr>
        <w:t>日</w:t>
      </w:r>
    </w:p>
    <w:p w14:paraId="4930F0AF">
      <w:pPr>
        <w:pStyle w:val="3"/>
        <w:keepNext/>
        <w:keepLines/>
        <w:pageBreakBefore w:val="0"/>
        <w:widowControl w:val="0"/>
        <w:kinsoku/>
        <w:wordWrap/>
        <w:overflowPunct/>
        <w:topLinePunct w:val="0"/>
        <w:autoSpaceDE/>
        <w:autoSpaceDN/>
        <w:bidi w:val="0"/>
        <w:adjustRightInd/>
        <w:snapToGrid/>
        <w:textAlignment w:val="auto"/>
        <w:rPr>
          <w:rFonts w:hint="eastAsia"/>
        </w:rPr>
      </w:pPr>
      <w:bookmarkStart w:id="7" w:name="_Toc1760"/>
      <w:r>
        <w:rPr>
          <w:rFonts w:hint="eastAsia"/>
        </w:rPr>
        <w:t>贵州省商务工作会议召开</w:t>
      </w:r>
      <w:bookmarkEnd w:id="7"/>
      <w:bookmarkStart w:id="8" w:name="_Toc11470"/>
      <w:bookmarkStart w:id="9" w:name="_Toc5936"/>
    </w:p>
    <w:p w14:paraId="3280F118">
      <w:pPr>
        <w:pStyle w:val="3"/>
        <w:keepNext/>
        <w:keepLines/>
        <w:pageBreakBefore w:val="0"/>
        <w:widowControl w:val="0"/>
        <w:kinsoku/>
        <w:wordWrap/>
        <w:overflowPunct/>
        <w:topLinePunct w:val="0"/>
        <w:autoSpaceDE/>
        <w:autoSpaceDN/>
        <w:bidi w:val="0"/>
        <w:adjustRightInd/>
        <w:snapToGrid/>
        <w:spacing w:before="0"/>
        <w:textAlignment w:val="auto"/>
        <w:rPr>
          <w:rFonts w:hint="eastAsia"/>
        </w:rPr>
      </w:pPr>
      <w:r>
        <w:rPr>
          <w:rFonts w:hint="eastAsia"/>
          <w:lang w:eastAsia="zh-CN"/>
        </w:rPr>
        <w:t>——</w:t>
      </w:r>
      <w:r>
        <w:rPr>
          <w:rFonts w:hint="eastAsia"/>
        </w:rPr>
        <w:t>我会袁齐华会长参加</w:t>
      </w:r>
      <w:bookmarkEnd w:id="8"/>
      <w:bookmarkEnd w:id="9"/>
    </w:p>
    <w:p w14:paraId="6C8C2520">
      <w:pPr>
        <w:bidi w:val="0"/>
        <w:ind w:firstLine="480" w:firstLineChars="200"/>
        <w:rPr>
          <w:rFonts w:hint="default"/>
        </w:rPr>
      </w:pPr>
      <w:r>
        <w:rPr>
          <w:rFonts w:hint="default"/>
        </w:rPr>
        <w:t>2025年1月14日，全省商务工作会议在贵阳召开。会议以习近平新时代中国特色社会主义思想为指导，深入学习贯彻党的二十大和二十届二中、三中全会精神，全面落实习近平总书记视察贵州重要讲话精神，认真落实中央经济工作会议、全国商务工作会议、省委十三届历次全会和省委经济工作会议部署，总结2024年商务工作，分析面临形势，部署2025年重点工作。省商务厅党组书记、厅长吕劲松作全省商务工作报告。厅党组成员、副厅长李康弘主持会议，厅党组成员、副厅长令狐绍辉宣读省领导批示。</w:t>
      </w:r>
    </w:p>
    <w:p w14:paraId="6461DA24">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280535" cy="2849880"/>
            <wp:effectExtent l="0" t="0" r="5715" b="7620"/>
            <wp:docPr id="42" name="图片 42" descr="贵州省商务工作会议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贵州省商务工作会议召开"/>
                    <pic:cNvPicPr>
                      <a:picLocks noChangeAspect="1"/>
                    </pic:cNvPicPr>
                  </pic:nvPicPr>
                  <pic:blipFill>
                    <a:blip r:embed="rId21"/>
                    <a:stretch>
                      <a:fillRect/>
                    </a:stretch>
                  </pic:blipFill>
                  <pic:spPr>
                    <a:xfrm>
                      <a:off x="0" y="0"/>
                      <a:ext cx="4280535" cy="2849880"/>
                    </a:xfrm>
                    <a:prstGeom prst="rect">
                      <a:avLst/>
                    </a:prstGeom>
                  </pic:spPr>
                </pic:pic>
              </a:graphicData>
            </a:graphic>
          </wp:inline>
        </w:drawing>
      </w:r>
    </w:p>
    <w:p w14:paraId="5CDCA156">
      <w:pPr>
        <w:ind w:firstLine="480" w:firstLineChars="200"/>
        <w:rPr>
          <w:rFonts w:hint="eastAsia"/>
          <w:lang w:eastAsia="zh-CN"/>
        </w:rPr>
      </w:pPr>
      <w:r>
        <w:rPr>
          <w:rFonts w:hint="eastAsia"/>
          <w:lang w:eastAsia="zh-CN"/>
        </w:rPr>
        <w:t>会议指出，2024年商务主要指标稳中有进：前三季度，社会消费品零售总额6541亿元，同比增长3.4%；1-11月，全省货物贸易进出口686.2亿元，同比增长10.2%。过去一年，全省商务系统上下一心、实干担当，全力推动省委、省政府决策部署在商务领域落地见效，为全省经济回稳向好提供有力支撑。一是积极开展消费品以旧换新、优质酱酒联动促销、普惠消费券、老字号嘉年华等惠民促消费活动，稳步推进县域商业体系建设，举办黔酒展示展销活动，有力拉动消费和投资增长。二是积极建设一刻钟便民生活圈试点，县域商业体系建设、冷链物流体系建设稳步推进，电商“十百千万”工程深入推进，商贸流通体系逐步完善。三是积极赴境外国家和地区开展经贸活动、参加国际展会，强化重点产品和主体培育，完善通道平台建设，不断扩大对外交流“朋友圈”，推动对外开放取得务实成效。四是积极推进机制创新、管理创新、服务创新，常态化深入内外贸重点企业开展助企暖企扶企工作，更好地服务市场主体和人民群众，管理服务能力不断提升。五是深入开展报废机动车、再生资源回收利用、成品油市场监管“打非治违”，抓好生活必需品价格监测、节假日消费监测，加强行业监管，坚决守牢安全底线。</w:t>
      </w:r>
    </w:p>
    <w:p w14:paraId="2BF716E7">
      <w:pPr>
        <w:bidi w:val="0"/>
        <w:ind w:firstLine="480" w:firstLineChars="200"/>
        <w:rPr>
          <w:rFonts w:hint="eastAsia"/>
          <w:lang w:eastAsia="zh-CN"/>
        </w:rPr>
      </w:pPr>
      <w:r>
        <w:rPr>
          <w:rFonts w:hint="eastAsia"/>
          <w:lang w:eastAsia="zh-CN"/>
        </w:rPr>
        <w:t>会议强调，2025 年是“十四五”规划收官之年，也是“十五五”谋篇布局之年，做好今年的商务工作意义重大、责任重大。全省商务系统要坚持以习近平新时代中国特色社会主义思想为指导，坚定拥护“两个确立”、坚决做到“两个维护”，立足商务工作“三个重要”定位，变被动为主动、小商务变大商务，大力提振消费需求，扩大高水平对外开放，稳定预期、激发活力、防范风险，持续扎实推进商务高质量发展，为实现“十五五”良好开局打牢基础。</w:t>
      </w:r>
    </w:p>
    <w:p w14:paraId="5C9C2E6E">
      <w:pPr>
        <w:bidi w:val="0"/>
        <w:ind w:firstLine="480" w:firstLineChars="200"/>
        <w:rPr>
          <w:rFonts w:hint="eastAsia"/>
          <w:lang w:eastAsia="zh-CN"/>
        </w:rPr>
      </w:pPr>
      <w:r>
        <w:rPr>
          <w:rFonts w:hint="eastAsia"/>
          <w:lang w:eastAsia="zh-CN"/>
        </w:rPr>
        <w:t>会议要求，全省商务系统要围绕主要预期目标全力以赴，坚定信心、勇毅前行，重点做好五个方面的工作。一要实施提振消费专项行动。要建立商务运行监测体系，充分发挥好“国家、省、市”三级政策组合拳作用，加力扩围开展消费品“以旧换新”，稳定和巩固重点消费，积极培育服务消费，壮大新型消费，进一步规范消费环境，持续深入推进“卖酒”向“卖生活方式”转变，多举措拉动消费增长。二要健全现代市场和流通体系。要合理规划布局商业体系、加强商业硬件建设和商贸流通主体建设，激发中小商贸企业活力。要建强主体平台，着力打造国际贸易中转集拼地，加快外贸转型升级基地建设，积极构建多层次对外交流合作机制，摸清国际市场需求。三要大力发展开放型经济。要提升开放意识，围绕“四新”主攻“四化”，健全产业与外贸联动互促机制，在更大范围、更宽领域统筹资源要素。要完善拓展国际市场机制，常态化开展组团拓市场争订单行动，持续推进开放通道建设，稳定开行各向班列，扩大对外开放。四要提升管理服务能力。要管好队伍、资金、项目，开展人才外引内培，打造一批高素质专业化商务干部队伍，加强廉政建设，凝聚风清气正、干事创业正能量。要积极谋划项目，以高质量项目建设支撑商务工作高质量发展。五要守住商务领域安全生产底线。坚决扛起安全生产政治责任，持续在完善安全生产工作机制、厘清安全管理职责边界、立足本职推动风险隐患源头治理等方面下功夫，围绕商务重点领域安全生产工作织牢织密风险防控网。</w:t>
      </w:r>
    </w:p>
    <w:p w14:paraId="3283A93A">
      <w:pPr>
        <w:bidi w:val="0"/>
        <w:ind w:firstLine="480" w:firstLineChars="200"/>
        <w:rPr>
          <w:rFonts w:hint="eastAsia"/>
          <w:lang w:eastAsia="zh-CN"/>
        </w:rPr>
      </w:pPr>
      <w:r>
        <w:rPr>
          <w:rFonts w:hint="eastAsia"/>
          <w:lang w:eastAsia="zh-CN"/>
        </w:rPr>
        <w:t>会议强调，全省商务系统要更加紧密团结在以习近平同志为核心的党中央周围，深刻领悟“两个确立”的决定性意义，增强“四个意识”、坚定“四个自信”、做到“两个维护”，在省委、省政府的坚强领导下，坚定信心、勇毅前行，真抓实干、埋头苦干，以商务高质量发展的实际成效，为奋力谱写中国式现代化贵州实践新篇章作出新的更大贡献。</w:t>
      </w:r>
    </w:p>
    <w:p w14:paraId="133FDDEA">
      <w:pPr>
        <w:bidi w:val="0"/>
        <w:ind w:firstLine="480" w:firstLineChars="200"/>
        <w:rPr>
          <w:rFonts w:hint="eastAsia"/>
          <w:lang w:eastAsia="zh-CN"/>
        </w:rPr>
      </w:pPr>
      <w:r>
        <w:rPr>
          <w:rFonts w:hint="eastAsia"/>
          <w:lang w:eastAsia="zh-CN"/>
        </w:rPr>
        <w:t>下午，全省商务工作会议分组讨论会分三个讨论组举行，与会人员围绕2025年商务重点工作交流探讨，查找当前商务工作面临的主要问题，有针对性地提出下一步工作思路和建议。分组讨论会后，全省商务工作会议总结大会举行，李康弘作总结讲话，本次会议圆满结束。</w:t>
      </w:r>
    </w:p>
    <w:p w14:paraId="6BAFD1A1">
      <w:pPr>
        <w:bidi w:val="0"/>
        <w:ind w:firstLine="480" w:firstLineChars="200"/>
        <w:rPr>
          <w:rFonts w:hint="eastAsia"/>
          <w:lang w:eastAsia="zh-CN"/>
        </w:rPr>
      </w:pPr>
      <w:r>
        <w:rPr>
          <w:rFonts w:hint="eastAsia"/>
          <w:lang w:eastAsia="zh-CN"/>
        </w:rPr>
        <w:t>省商务厅一级巡视员杨健，二级巡视员黄献喜、宋光辉，省直有关部门相关处室，“1+9”国家级开放创新平台有关负责同志，各市（州）、县（市、区、特区）商务主管部门主要负责同志及省商务厅机关各处室、厅属事业单位负责同志，有关企业、商协会代表参加。</w:t>
      </w:r>
    </w:p>
    <w:p w14:paraId="4340EB16">
      <w:pPr>
        <w:pStyle w:val="2"/>
        <w:spacing w:beforeLines="0" w:afterLines="0"/>
        <w:rPr>
          <w:rFonts w:hint="default" w:ascii="宋体"/>
          <w:color w:val="FF0000"/>
          <w:sz w:val="21"/>
          <w:szCs w:val="24"/>
        </w:rPr>
      </w:pPr>
    </w:p>
    <w:p w14:paraId="1455A76A">
      <w:pPr>
        <w:keepNext w:val="0"/>
        <w:keepLines w:val="0"/>
        <w:widowControl/>
        <w:suppressLineNumbers w:val="0"/>
        <w:spacing w:line="360" w:lineRule="auto"/>
        <w:ind w:left="5473" w:leftChars="0" w:firstLine="421" w:firstLineChars="0"/>
        <w:jc w:val="left"/>
        <w:rPr>
          <w:rFonts w:hint="default" w:ascii="宋体" w:hAnsi="宋体" w:cs="宋体"/>
          <w:color w:val="808080" w:themeColor="background1" w:themeShade="80"/>
          <w:kern w:val="0"/>
          <w:sz w:val="24"/>
          <w:szCs w:val="24"/>
          <w:lang w:val="en-US" w:eastAsia="zh-CN" w:bidi="ar"/>
        </w:rPr>
      </w:pPr>
      <w:r>
        <w:rPr>
          <w:rFonts w:hint="default" w:ascii="宋体" w:hAnsi="宋体" w:eastAsia="宋体" w:cs="宋体"/>
          <w:color w:val="808080" w:themeColor="background1" w:themeShade="80"/>
          <w:kern w:val="0"/>
          <w:sz w:val="24"/>
          <w:szCs w:val="24"/>
          <w:lang w:val="en-US" w:eastAsia="zh-CN" w:bidi="ar"/>
        </w:rPr>
        <w:t>来源：</w:t>
      </w:r>
      <w:r>
        <w:rPr>
          <w:rFonts w:hint="eastAsia" w:ascii="宋体" w:hAnsi="宋体" w:cs="宋体"/>
          <w:color w:val="808080" w:themeColor="background1" w:themeShade="80"/>
          <w:kern w:val="0"/>
          <w:sz w:val="24"/>
          <w:szCs w:val="24"/>
          <w:lang w:val="en-US" w:eastAsia="zh-CN" w:bidi="ar"/>
        </w:rPr>
        <w:t>贵州省商务厅</w:t>
      </w:r>
    </w:p>
    <w:p w14:paraId="2619C5BE">
      <w:pPr>
        <w:pStyle w:val="2"/>
        <w:spacing w:line="360" w:lineRule="auto"/>
        <w:ind w:firstLine="5880" w:firstLineChars="0"/>
        <w:rPr>
          <w:rFonts w:hint="default"/>
          <w:color w:val="808080" w:themeColor="background1" w:themeShade="80"/>
          <w:lang w:val="en-US"/>
        </w:rPr>
      </w:pPr>
      <w:r>
        <w:rPr>
          <w:rFonts w:hint="eastAsia" w:ascii="宋体" w:hAnsi="宋体" w:eastAsia="宋体" w:cs="宋体"/>
          <w:color w:val="808080" w:themeColor="background1" w:themeShade="80"/>
          <w:kern w:val="0"/>
          <w:sz w:val="24"/>
          <w:szCs w:val="24"/>
          <w:lang w:val="en-US" w:eastAsia="zh-CN" w:bidi="ar"/>
        </w:rPr>
        <w:t>2025年</w:t>
      </w:r>
      <w:r>
        <w:rPr>
          <w:rFonts w:hint="eastAsia" w:ascii="宋体" w:hAnsi="宋体" w:cs="宋体"/>
          <w:color w:val="808080" w:themeColor="background1" w:themeShade="80"/>
          <w:kern w:val="0"/>
          <w:sz w:val="24"/>
          <w:szCs w:val="24"/>
          <w:lang w:val="en-US" w:eastAsia="zh-CN" w:bidi="ar"/>
        </w:rPr>
        <w:t>1</w:t>
      </w:r>
      <w:r>
        <w:rPr>
          <w:rFonts w:hint="eastAsia" w:ascii="宋体" w:hAnsi="宋体" w:eastAsia="宋体" w:cs="宋体"/>
          <w:color w:val="808080" w:themeColor="background1" w:themeShade="80"/>
          <w:kern w:val="0"/>
          <w:sz w:val="24"/>
          <w:szCs w:val="24"/>
          <w:lang w:val="en-US" w:eastAsia="zh-CN" w:bidi="ar"/>
        </w:rPr>
        <w:t>月</w:t>
      </w:r>
      <w:r>
        <w:rPr>
          <w:rFonts w:hint="eastAsia" w:ascii="宋体" w:hAnsi="宋体" w:cs="宋体"/>
          <w:color w:val="808080" w:themeColor="background1" w:themeShade="80"/>
          <w:kern w:val="0"/>
          <w:sz w:val="24"/>
          <w:szCs w:val="24"/>
          <w:lang w:val="en-US" w:eastAsia="zh-CN" w:bidi="ar"/>
        </w:rPr>
        <w:t>5</w:t>
      </w:r>
      <w:r>
        <w:rPr>
          <w:rFonts w:hint="eastAsia" w:ascii="宋体" w:hAnsi="宋体" w:eastAsia="宋体" w:cs="宋体"/>
          <w:color w:val="808080" w:themeColor="background1" w:themeShade="80"/>
          <w:kern w:val="0"/>
          <w:sz w:val="24"/>
          <w:szCs w:val="24"/>
          <w:lang w:val="en-US" w:eastAsia="zh-CN" w:bidi="ar"/>
        </w:rPr>
        <w:t>日</w:t>
      </w:r>
    </w:p>
    <w:p w14:paraId="7A3EB6B3">
      <w:pPr>
        <w:pStyle w:val="2"/>
        <w:ind w:left="0" w:leftChars="0" w:firstLine="0" w:firstLineChars="0"/>
        <w:rPr>
          <w:rFonts w:hint="default"/>
        </w:rPr>
      </w:pPr>
    </w:p>
    <w:p w14:paraId="4563AF23">
      <w:pPr>
        <w:pStyle w:val="3"/>
        <w:bidi w:val="0"/>
        <w:ind w:left="0" w:leftChars="0" w:firstLine="0" w:firstLineChars="0"/>
        <w:jc w:val="center"/>
        <w:rPr>
          <w:rFonts w:hint="default"/>
        </w:rPr>
      </w:pPr>
      <w:bookmarkStart w:id="10" w:name="_Toc213"/>
      <w:r>
        <w:rPr>
          <w:rFonts w:hint="default"/>
        </w:rPr>
        <w:t>【等级评估】关于2024年拍卖企业等级</w:t>
      </w:r>
    </w:p>
    <w:p w14:paraId="08BC67E2">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default"/>
        </w:rPr>
      </w:pPr>
      <w:r>
        <w:rPr>
          <w:rFonts w:hint="default"/>
        </w:rPr>
        <w:t>评估结果的公告</w:t>
      </w:r>
      <w:bookmarkEnd w:id="10"/>
    </w:p>
    <w:p w14:paraId="56C6EB0C">
      <w:pPr>
        <w:bidi w:val="0"/>
        <w:ind w:firstLine="480" w:firstLineChars="200"/>
        <w:rPr>
          <w:rFonts w:hint="default"/>
        </w:rPr>
      </w:pPr>
      <w:r>
        <w:rPr>
          <w:rFonts w:hint="default"/>
        </w:rPr>
        <w:t>为进一步宣贯国家标准《拍卖企业的等级评估与等级划分》(GB/T 27968-2011），依据《拍卖企业等级评估管理暂行办法》和《拍卖企业等级评估工作程序与规则》，中国拍卖行业协会于2024年2月至2025年1月期间组织开展了2024年拍卖企业等级评估工作。</w:t>
      </w:r>
    </w:p>
    <w:p w14:paraId="78BE4627">
      <w:pPr>
        <w:bidi w:val="0"/>
        <w:ind w:firstLine="480" w:firstLineChars="200"/>
        <w:rPr>
          <w:rFonts w:hint="default"/>
        </w:rPr>
      </w:pPr>
      <w:r>
        <w:rPr>
          <w:rFonts w:hint="default"/>
        </w:rPr>
        <w:t>经企业申报、资料审核、现场核查、结果公示等程序，2025年1月17日，中拍协召开拍卖企业等级评估委员会工作会议，审议通过等级评估结果，贵州省拍卖企业获得了AA级16家，A级7家，共计23 家，其中资质有效期延续2026年12月31日的有1家，有效期延续2025年12月31日的有4家，现予以公告发布。</w:t>
      </w:r>
    </w:p>
    <w:p w14:paraId="3BB7D3BE">
      <w:pPr>
        <w:pStyle w:val="2"/>
        <w:ind w:left="0" w:leftChars="0" w:firstLine="0" w:firstLineChars="0"/>
        <w:jc w:val="left"/>
        <w:rPr>
          <w:rFonts w:hint="default" w:ascii="微软雅黑" w:hAnsi="微软雅黑" w:eastAsia="微软雅黑" w:cs="微软雅黑"/>
          <w:i w:val="0"/>
          <w:iCs w:val="0"/>
          <w:caps w:val="0"/>
          <w:color w:val="333333"/>
          <w:spacing w:val="0"/>
          <w:sz w:val="24"/>
          <w:szCs w:val="24"/>
          <w:shd w:val="clear" w:fill="FFFFFF"/>
        </w:rPr>
      </w:pPr>
      <w:r>
        <w:rPr>
          <w:rFonts w:hint="default" w:ascii="微软雅黑" w:hAnsi="微软雅黑" w:eastAsia="微软雅黑" w:cs="微软雅黑"/>
          <w:i w:val="0"/>
          <w:iCs w:val="0"/>
          <w:caps w:val="0"/>
          <w:color w:val="333333"/>
          <w:spacing w:val="0"/>
          <w:sz w:val="24"/>
          <w:szCs w:val="24"/>
          <w:shd w:val="clear" w:fill="FFFFFF"/>
        </w:rPr>
        <w:t>附：贵州省拍卖企业  国家等级资质名单</w:t>
      </w:r>
    </w:p>
    <w:tbl>
      <w:tblPr>
        <w:tblStyle w:val="11"/>
        <w:tblW w:w="82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98"/>
        <w:gridCol w:w="3706"/>
        <w:gridCol w:w="926"/>
        <w:gridCol w:w="2768"/>
      </w:tblGrid>
      <w:tr w14:paraId="7B67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blHeader/>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7D8261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序号</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0AA0A2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i w:val="0"/>
                <w:iCs w:val="0"/>
                <w:caps w:val="0"/>
                <w:color w:val="333333"/>
                <w:spacing w:val="0"/>
                <w:kern w:val="0"/>
                <w:sz w:val="22"/>
                <w:szCs w:val="22"/>
                <w:lang w:val="en-US" w:eastAsia="zh-CN" w:bidi="ar"/>
              </w:rPr>
              <w:t>企业名称</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3DED13F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级别</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6E7913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i w:val="0"/>
                <w:iCs w:val="0"/>
                <w:caps w:val="0"/>
                <w:color w:val="333333"/>
                <w:spacing w:val="0"/>
                <w:kern w:val="0"/>
                <w:sz w:val="22"/>
                <w:szCs w:val="22"/>
                <w:shd w:val="clear" w:fill="FFFFFF"/>
                <w:lang w:val="en-US" w:eastAsia="zh-CN" w:bidi="ar"/>
              </w:rPr>
              <w:t>资质有效期</w:t>
            </w:r>
          </w:p>
        </w:tc>
      </w:tr>
      <w:tr w14:paraId="355DB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2C9247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4325B4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黔南州拍卖有限公司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D68CB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35C019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0179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4E10B14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2</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2B93C0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贵州翔泓拍卖有限责任公司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61406AC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69D3B4C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1754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3965FF9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3</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16A51ED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贵州省拍卖有限公司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050C295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2B0205A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7058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4081E4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4</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7B8C1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贵州乾信拍卖有限公司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56DE5D0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89050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5D1FF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7AE74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5</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098964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贵州嘉棰国际拍卖有限公司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49B11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C738A1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202BA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490C30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6</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5BE31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遵义市佳诚拍卖有限责任公司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8CF5AB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4D7D4F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12636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1424521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7</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687B918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贵州润邦拍卖有限责任公司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6A6011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5118B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60CD4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73134D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8</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0B0719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遵义春秋拍卖有限责任公司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078FC5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1E0485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21FB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DEC2F5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9</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C8D2B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贵州春秋拍卖有限责任公司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6EC23E5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6DE6D57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7591E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400510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10</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2EA83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贵州博誉拍卖有限公司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48D958E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2177C81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0E97B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362EA1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11</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4C58433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贵州亚华拍卖有限公司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8F997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45B42E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16CA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0E169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12</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C6ECF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贵州立丰拍卖有限公司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0FC48F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6B02D4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6B010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3BD09F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13</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67F6DF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贵州聚升拍卖有限责任公司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7E94711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48E300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2026年12月31日</w:t>
            </w:r>
          </w:p>
        </w:tc>
      </w:tr>
      <w:tr w14:paraId="658F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235B40F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14</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5C8DD3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贵州国威拍卖有限公司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092D98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37B46B9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2025年12月31日</w:t>
            </w:r>
          </w:p>
        </w:tc>
      </w:tr>
      <w:tr w14:paraId="3B9B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5AD53CA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15</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173F7F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黔西南州天鼎拍卖有限公司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12E771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14FE9C9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2025年12月31日</w:t>
            </w:r>
          </w:p>
        </w:tc>
      </w:tr>
      <w:tr w14:paraId="3EE6D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3AF581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default" w:ascii="微软雅黑" w:hAnsi="微软雅黑" w:eastAsia="微软雅黑" w:cs="微软雅黑"/>
                <w:i w:val="0"/>
                <w:iCs w:val="0"/>
                <w:caps w:val="0"/>
                <w:color w:val="333333"/>
                <w:spacing w:val="0"/>
                <w:kern w:val="0"/>
                <w:sz w:val="22"/>
                <w:szCs w:val="22"/>
                <w:lang w:val="en-US" w:eastAsia="zh-CN" w:bidi="ar"/>
              </w:rPr>
            </w:pPr>
            <w:r>
              <w:rPr>
                <w:rFonts w:hint="eastAsia" w:ascii="微软雅黑" w:hAnsi="微软雅黑" w:eastAsia="微软雅黑" w:cs="微软雅黑"/>
                <w:i w:val="0"/>
                <w:iCs w:val="0"/>
                <w:caps w:val="0"/>
                <w:color w:val="333333"/>
                <w:spacing w:val="0"/>
                <w:kern w:val="0"/>
                <w:sz w:val="22"/>
                <w:szCs w:val="22"/>
                <w:lang w:val="en-US" w:eastAsia="zh-CN" w:bidi="ar"/>
              </w:rPr>
              <w:t>16</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4118D4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i w:val="0"/>
                <w:iCs w:val="0"/>
                <w:caps w:val="0"/>
                <w:color w:val="333333"/>
                <w:spacing w:val="0"/>
                <w:kern w:val="0"/>
                <w:sz w:val="22"/>
                <w:szCs w:val="22"/>
                <w:lang w:val="en-US" w:eastAsia="zh-CN" w:bidi="ar"/>
              </w:rPr>
            </w:pPr>
            <w:r>
              <w:rPr>
                <w:rFonts w:hint="eastAsia" w:ascii="微软雅黑" w:hAnsi="微软雅黑" w:eastAsia="微软雅黑" w:cs="微软雅黑"/>
                <w:i w:val="0"/>
                <w:iCs w:val="0"/>
                <w:caps w:val="0"/>
                <w:color w:val="333333"/>
                <w:spacing w:val="0"/>
                <w:kern w:val="0"/>
                <w:sz w:val="22"/>
                <w:szCs w:val="22"/>
                <w:lang w:val="en-US" w:eastAsia="zh-CN" w:bidi="ar"/>
              </w:rPr>
              <w:t>贵州汉海拍卖有限公司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182BEE1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i w:val="0"/>
                <w:iCs w:val="0"/>
                <w:caps w:val="0"/>
                <w:color w:val="333333"/>
                <w:spacing w:val="0"/>
                <w:kern w:val="0"/>
                <w:sz w:val="22"/>
                <w:szCs w:val="22"/>
                <w:lang w:val="en-US" w:eastAsia="zh-CN" w:bidi="ar"/>
              </w:rPr>
            </w:pPr>
            <w:r>
              <w:rPr>
                <w:rFonts w:hint="eastAsia" w:ascii="微软雅黑" w:hAnsi="微软雅黑" w:eastAsia="微软雅黑" w:cs="微软雅黑"/>
                <w:i w:val="0"/>
                <w:iCs w:val="0"/>
                <w:caps w:val="0"/>
                <w:color w:val="333333"/>
                <w:spacing w:val="0"/>
                <w:kern w:val="0"/>
                <w:sz w:val="22"/>
                <w:szCs w:val="22"/>
                <w:lang w:val="en-US" w:eastAsia="zh-CN" w:bidi="ar"/>
              </w:rPr>
              <w:t>AA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1A86C26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rFonts w:hint="eastAsia" w:ascii="微软雅黑" w:hAnsi="微软雅黑" w:eastAsia="微软雅黑" w:cs="微软雅黑"/>
                <w:i w:val="0"/>
                <w:iCs w:val="0"/>
                <w:caps w:val="0"/>
                <w:color w:val="333333"/>
                <w:spacing w:val="0"/>
                <w:kern w:val="0"/>
                <w:sz w:val="22"/>
                <w:szCs w:val="22"/>
                <w:lang w:val="en-US" w:eastAsia="zh-CN" w:bidi="ar"/>
              </w:rPr>
            </w:pPr>
            <w:r>
              <w:rPr>
                <w:rFonts w:hint="eastAsia" w:ascii="微软雅黑" w:hAnsi="微软雅黑" w:eastAsia="微软雅黑" w:cs="微软雅黑"/>
                <w:i w:val="0"/>
                <w:iCs w:val="0"/>
                <w:caps w:val="0"/>
                <w:color w:val="333333"/>
                <w:spacing w:val="0"/>
                <w:kern w:val="0"/>
                <w:sz w:val="22"/>
                <w:szCs w:val="22"/>
                <w:lang w:val="en-US" w:eastAsia="zh-CN" w:bidi="ar"/>
              </w:rPr>
              <w:t>2025年12月31日</w:t>
            </w:r>
          </w:p>
        </w:tc>
      </w:tr>
      <w:tr w14:paraId="76607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69B36E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17</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0A99E0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贵州京海拍卖有限公司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541989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4EE5105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3FF8A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25107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18</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705CDD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贵州省铜仁市拍卖有限公司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5BC293C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5A1ADF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0D87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569C5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19</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0D81C7A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贵州金鼎拍卖有限公司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7F5EF2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55276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661A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1DA5D1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20</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1ECFD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遵义市拍卖有限责任公司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028D7D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F7D74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2090D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00F767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21</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55E8EB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贵州嘉恒拍卖有限公司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9B56E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3FF51B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421C6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501800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22</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5E40441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贵州黔坤拍卖有限公司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663CA8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78F331C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2027年12月31日</w:t>
            </w:r>
          </w:p>
        </w:tc>
      </w:tr>
      <w:tr w14:paraId="6E3F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98" w:type="dxa"/>
            <w:tcBorders>
              <w:top w:val="single" w:color="auto" w:sz="8" w:space="0"/>
              <w:left w:val="single" w:color="auto" w:sz="8" w:space="0"/>
              <w:bottom w:val="single" w:color="auto" w:sz="8" w:space="0"/>
              <w:right w:val="single" w:color="auto" w:sz="8" w:space="0"/>
            </w:tcBorders>
            <w:shd w:val="clear" w:color="auto" w:fill="FFFFFF"/>
            <w:vAlign w:val="center"/>
          </w:tcPr>
          <w:p w14:paraId="6852F0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23</w:t>
            </w:r>
          </w:p>
        </w:tc>
        <w:tc>
          <w:tcPr>
            <w:tcW w:w="3706" w:type="dxa"/>
            <w:tcBorders>
              <w:top w:val="single" w:color="auto" w:sz="8" w:space="0"/>
              <w:left w:val="single" w:color="auto" w:sz="8" w:space="0"/>
              <w:bottom w:val="single" w:color="auto" w:sz="8" w:space="0"/>
              <w:right w:val="single" w:color="auto" w:sz="8" w:space="0"/>
            </w:tcBorders>
            <w:shd w:val="clear" w:color="auto" w:fill="FFFFFF"/>
            <w:vAlign w:val="center"/>
          </w:tcPr>
          <w:p w14:paraId="7DC5C3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遵义市国贸拍卖有限公司</w:t>
            </w:r>
          </w:p>
        </w:tc>
        <w:tc>
          <w:tcPr>
            <w:tcW w:w="926" w:type="dxa"/>
            <w:tcBorders>
              <w:top w:val="single" w:color="auto" w:sz="8" w:space="0"/>
              <w:left w:val="single" w:color="auto" w:sz="8" w:space="0"/>
              <w:bottom w:val="single" w:color="auto" w:sz="8" w:space="0"/>
              <w:right w:val="single" w:color="auto" w:sz="8" w:space="0"/>
            </w:tcBorders>
            <w:shd w:val="clear" w:color="auto" w:fill="FFFFFF"/>
            <w:vAlign w:val="center"/>
          </w:tcPr>
          <w:p w14:paraId="2A3251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lang w:val="en-US" w:eastAsia="zh-CN" w:bidi="ar"/>
              </w:rPr>
              <w:t>A</w:t>
            </w:r>
          </w:p>
        </w:tc>
        <w:tc>
          <w:tcPr>
            <w:tcW w:w="2768" w:type="dxa"/>
            <w:tcBorders>
              <w:top w:val="single" w:color="auto" w:sz="8" w:space="0"/>
              <w:left w:val="single" w:color="auto" w:sz="8" w:space="0"/>
              <w:bottom w:val="single" w:color="auto" w:sz="8" w:space="0"/>
              <w:right w:val="single" w:color="auto" w:sz="8" w:space="0"/>
            </w:tcBorders>
            <w:shd w:val="clear" w:color="auto" w:fill="FFFFFF"/>
            <w:vAlign w:val="center"/>
          </w:tcPr>
          <w:p w14:paraId="16AB43A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20" w:lineRule="exact"/>
              <w:ind w:left="0" w:leftChars="0" w:right="0" w:firstLine="0" w:firstLineChars="0"/>
              <w:jc w:val="center"/>
              <w:textAlignment w:val="auto"/>
              <w:rPr>
                <w:sz w:val="22"/>
                <w:szCs w:val="22"/>
              </w:rPr>
            </w:pPr>
            <w:r>
              <w:rPr>
                <w:rFonts w:hint="eastAsia" w:ascii="微软雅黑" w:hAnsi="微软雅黑" w:eastAsia="微软雅黑" w:cs="微软雅黑"/>
                <w:i w:val="0"/>
                <w:iCs w:val="0"/>
                <w:caps w:val="0"/>
                <w:color w:val="333333"/>
                <w:spacing w:val="0"/>
                <w:kern w:val="0"/>
                <w:sz w:val="22"/>
                <w:szCs w:val="22"/>
                <w:shd w:val="clear" w:fill="FFFFFF"/>
                <w:lang w:val="en-US" w:eastAsia="zh-CN" w:bidi="ar"/>
              </w:rPr>
              <w:t>2025年12月31日</w:t>
            </w:r>
          </w:p>
        </w:tc>
      </w:tr>
    </w:tbl>
    <w:p w14:paraId="1D5DA2DA">
      <w:pPr>
        <w:pStyle w:val="3"/>
        <w:bidi w:val="0"/>
        <w:jc w:val="center"/>
        <w:rPr>
          <w:rFonts w:hint="default"/>
        </w:rPr>
      </w:pPr>
      <w:bookmarkStart w:id="11" w:name="_Toc29468"/>
      <w:r>
        <w:rPr>
          <w:rFonts w:hint="default"/>
        </w:rPr>
        <w:t>贵州设立分会场，参加《企业国有资产</w:t>
      </w:r>
    </w:p>
    <w:p w14:paraId="07DC7570">
      <w:pPr>
        <w:pStyle w:val="3"/>
        <w:keepNext/>
        <w:keepLines/>
        <w:pageBreakBefore w:val="0"/>
        <w:widowControl w:val="0"/>
        <w:kinsoku/>
        <w:wordWrap/>
        <w:overflowPunct/>
        <w:topLinePunct w:val="0"/>
        <w:autoSpaceDE/>
        <w:autoSpaceDN/>
        <w:bidi w:val="0"/>
        <w:adjustRightInd/>
        <w:snapToGrid/>
        <w:spacing w:before="0"/>
        <w:jc w:val="center"/>
        <w:textAlignment w:val="auto"/>
        <w:rPr>
          <w:rFonts w:hint="default"/>
        </w:rPr>
      </w:pPr>
      <w:r>
        <w:rPr>
          <w:rFonts w:hint="default"/>
        </w:rPr>
        <w:t>交易操作规则》宣贯工作会</w:t>
      </w:r>
      <w:bookmarkEnd w:id="11"/>
    </w:p>
    <w:p w14:paraId="752FA0EC">
      <w:pPr>
        <w:bidi w:val="0"/>
        <w:ind w:firstLine="480" w:firstLineChars="200"/>
        <w:rPr>
          <w:rFonts w:hint="default"/>
        </w:rPr>
      </w:pPr>
      <w:r>
        <w:rPr>
          <w:rFonts w:hint="default"/>
        </w:rPr>
        <w:t>2025年4月8日下午，贵拍协根据中国拍卖行业协会的宣贯工作通知要求，在贵州京海拍卖公司设立分会场，组织召开了《企业国有资产交易操作规则》（以下简称《操作规则》）宣贯视频会议。贵拍协会长袁齐华、副会长兼秘书长张怡、副会长赵沧，贵州省拍卖有限公司执行总经理韦娜、贵州京海拍卖公司负责人李娜及其他26家拍卖企业近30名代表参加会议。</w:t>
      </w:r>
    </w:p>
    <w:p w14:paraId="002115BD">
      <w:pPr>
        <w:bidi w:val="0"/>
        <w:ind w:firstLine="480" w:firstLineChars="200"/>
        <w:rPr>
          <w:rFonts w:hint="eastAsia" w:eastAsia="宋体"/>
          <w:lang w:eastAsia="zh-CN"/>
        </w:rPr>
      </w:pPr>
      <w:r>
        <w:rPr>
          <w:rFonts w:hint="default"/>
        </w:rPr>
        <w:t>《操作规则》宣贯会议特邀中国企业国有产权交易机构协会副秘书长欧阳克坚，北京产权交易所首席研究员陈春雷围绕企业国有资产交易做专题讲座。会议由中拍协副秘书长欧树英主持。中国产权协会欧阳克坚副秘书长首先介绍我国国有资产交易市场发展的历史沿革、政策法规及业务发展情况。他表示，产权交易市场要以非标资本市场和金融基础设施为定位，推动国有资产交易市场高质量发展，形成现代化引领、一体化融合、数智化支撑、市场化配置、企业化集团化运营的“五化”发展格局，为全国统一大市场建设发挥积极作用。</w:t>
      </w:r>
    </w:p>
    <w:p w14:paraId="5C30C849">
      <w:pPr>
        <w:pStyle w:val="2"/>
        <w:ind w:left="0" w:leftChars="0" w:firstLine="0" w:firstLineChars="0"/>
        <w:jc w:val="center"/>
        <w:rPr>
          <w:rFonts w:hint="default"/>
        </w:rPr>
      </w:pPr>
      <w:r>
        <w:rPr>
          <w:rFonts w:hint="eastAsia" w:eastAsia="宋体"/>
          <w:lang w:eastAsia="zh-CN"/>
        </w:rPr>
        <w:drawing>
          <wp:inline distT="0" distB="0" distL="114300" distR="114300">
            <wp:extent cx="4098925" cy="3077845"/>
            <wp:effectExtent l="0" t="0" r="15875" b="8255"/>
            <wp:docPr id="3" name="图片 3" descr="F:\2025拍卖工作\202408 袁会长\2025工作\协会期刊\《贵州拍卖》总第73期\资料收集\国有资产交易宣贯会202504\下载.png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025拍卖工作\202408 袁会长\2025工作\协会期刊\《贵州拍卖》总第73期\资料收集\国有资产交易宣贯会202504\下载.png下载"/>
                    <pic:cNvPicPr>
                      <a:picLocks noChangeAspect="1"/>
                    </pic:cNvPicPr>
                  </pic:nvPicPr>
                  <pic:blipFill>
                    <a:blip r:embed="rId22"/>
                    <a:srcRect/>
                    <a:stretch>
                      <a:fillRect/>
                    </a:stretch>
                  </pic:blipFill>
                  <pic:spPr>
                    <a:xfrm>
                      <a:off x="0" y="0"/>
                      <a:ext cx="4098925" cy="3077845"/>
                    </a:xfrm>
                    <a:prstGeom prst="rect">
                      <a:avLst/>
                    </a:prstGeom>
                  </pic:spPr>
                </pic:pic>
              </a:graphicData>
            </a:graphic>
          </wp:inline>
        </w:drawing>
      </w:r>
    </w:p>
    <w:p w14:paraId="6389CB49">
      <w:pPr>
        <w:bidi w:val="0"/>
        <w:ind w:firstLine="480" w:firstLineChars="200"/>
        <w:rPr>
          <w:rFonts w:hint="default"/>
        </w:rPr>
      </w:pPr>
      <w:r>
        <w:rPr>
          <w:rFonts w:hint="default"/>
        </w:rPr>
        <w:t>随后，中国产权协会特聘行业专家、北交所首席研究员陈春雷就《操作规则》的出台背景和主要变化进行深入解读。他聚焦主要调整变化，结合业务实践，对国有企业产权转让、企业增资、企业资产转让的新规定和背景原因做了详细介绍。他表示《操作规则》的出台进一步统一规范了企业国有资产交易行为，将在推动国有资产规范流转、防止国有资产流失方面发挥重要作用。</w:t>
      </w:r>
    </w:p>
    <w:p w14:paraId="35DDDE57">
      <w:pPr>
        <w:pStyle w:val="2"/>
        <w:ind w:left="0" w:leftChars="0" w:firstLine="0" w:firstLineChars="0"/>
        <w:jc w:val="center"/>
        <w:rPr>
          <w:rFonts w:hint="default"/>
        </w:rPr>
      </w:pPr>
      <w:r>
        <w:rPr>
          <w:rFonts w:hint="eastAsia" w:eastAsia="宋体"/>
          <w:lang w:eastAsia="zh-CN"/>
        </w:rPr>
        <w:drawing>
          <wp:inline distT="0" distB="0" distL="114300" distR="114300">
            <wp:extent cx="3896360" cy="2926080"/>
            <wp:effectExtent l="0" t="0" r="8890" b="7620"/>
            <wp:docPr id="4" name="图片 4"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下载 (1)"/>
                    <pic:cNvPicPr>
                      <a:picLocks noChangeAspect="1"/>
                    </pic:cNvPicPr>
                  </pic:nvPicPr>
                  <pic:blipFill>
                    <a:blip r:embed="rId23"/>
                    <a:stretch>
                      <a:fillRect/>
                    </a:stretch>
                  </pic:blipFill>
                  <pic:spPr>
                    <a:xfrm>
                      <a:off x="0" y="0"/>
                      <a:ext cx="3896360" cy="2926080"/>
                    </a:xfrm>
                    <a:prstGeom prst="rect">
                      <a:avLst/>
                    </a:prstGeom>
                  </pic:spPr>
                </pic:pic>
              </a:graphicData>
            </a:graphic>
          </wp:inline>
        </w:drawing>
      </w:r>
    </w:p>
    <w:p w14:paraId="0A399343">
      <w:pPr>
        <w:bidi w:val="0"/>
        <w:ind w:firstLine="480" w:firstLineChars="200"/>
        <w:rPr>
          <w:rFonts w:hint="default"/>
        </w:rPr>
      </w:pPr>
      <w:r>
        <w:rPr>
          <w:rFonts w:hint="default"/>
        </w:rPr>
        <w:t>会上，中拍协副秘书长欧树英在主持互动中提出“三个理解、一个交流”。一是贯彻政策要求，理解国有资产公开进场交易的制度导向；二是立足客观实际，理解不同资产处置目标对交易方式选择的差异化需求；三是把握共性规律，理解不同交易模式内在价值逻辑的统一性。她建议在双方协会领导的统筹指导下，加强交流，深化业务、规则层面的交流与协同，促进资源共享机制建设。</w:t>
      </w:r>
    </w:p>
    <w:p w14:paraId="5145E313">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796665" cy="2851150"/>
            <wp:effectExtent l="0" t="0" r="13335" b="6350"/>
            <wp:docPr id="5" name="图片 5"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下载 (2)"/>
                    <pic:cNvPicPr>
                      <a:picLocks noChangeAspect="1"/>
                    </pic:cNvPicPr>
                  </pic:nvPicPr>
                  <pic:blipFill>
                    <a:blip r:embed="rId24"/>
                    <a:stretch>
                      <a:fillRect/>
                    </a:stretch>
                  </pic:blipFill>
                  <pic:spPr>
                    <a:xfrm>
                      <a:off x="0" y="0"/>
                      <a:ext cx="3796665" cy="2851150"/>
                    </a:xfrm>
                    <a:prstGeom prst="rect">
                      <a:avLst/>
                    </a:prstGeom>
                  </pic:spPr>
                </pic:pic>
              </a:graphicData>
            </a:graphic>
          </wp:inline>
        </w:drawing>
      </w:r>
    </w:p>
    <w:p w14:paraId="123AD14C">
      <w:pPr>
        <w:bidi w:val="0"/>
        <w:ind w:firstLine="480" w:firstLineChars="200"/>
        <w:rPr>
          <w:rFonts w:hint="eastAsia"/>
          <w:lang w:eastAsia="zh-CN"/>
        </w:rPr>
      </w:pPr>
      <w:r>
        <w:rPr>
          <w:rFonts w:hint="eastAsia"/>
          <w:lang w:eastAsia="zh-CN"/>
        </w:rPr>
        <w:t>会议最后，中拍协王波会长进行总结讲话。他高度评价与会专家的专业演讲，指出产权协会资源富集，希望两家协会进一步加深探索合作，鼓励融合发展，共同为国有资产的保值增值做出更大的贡献。他要求，各地拍卖企业和协会要充分发挥首创精神，在与各地产权交易机构的合作过程中，大胆探索，勇于实践，发挥拍卖行业的优势，提供更好的服务。</w:t>
      </w:r>
    </w:p>
    <w:p w14:paraId="788D3C48">
      <w:pPr>
        <w:ind w:left="0" w:leftChars="0" w:firstLine="0" w:firstLineChars="0"/>
        <w:jc w:val="center"/>
        <w:rPr>
          <w:rFonts w:hint="eastAsia"/>
          <w:lang w:eastAsia="zh-CN"/>
        </w:rPr>
      </w:pPr>
      <w:r>
        <w:rPr>
          <w:rFonts w:hint="eastAsia"/>
          <w:lang w:eastAsia="zh-CN"/>
        </w:rPr>
        <w:drawing>
          <wp:inline distT="0" distB="0" distL="114300" distR="114300">
            <wp:extent cx="4304665" cy="2675890"/>
            <wp:effectExtent l="0" t="0" r="635" b="10160"/>
            <wp:docPr id="7" name="图片 7" descr="下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下载 (4)"/>
                    <pic:cNvPicPr>
                      <a:picLocks noChangeAspect="1"/>
                    </pic:cNvPicPr>
                  </pic:nvPicPr>
                  <pic:blipFill>
                    <a:blip r:embed="rId25"/>
                    <a:stretch>
                      <a:fillRect/>
                    </a:stretch>
                  </pic:blipFill>
                  <pic:spPr>
                    <a:xfrm>
                      <a:off x="0" y="0"/>
                      <a:ext cx="4304665" cy="2675890"/>
                    </a:xfrm>
                    <a:prstGeom prst="rect">
                      <a:avLst/>
                    </a:prstGeom>
                  </pic:spPr>
                </pic:pic>
              </a:graphicData>
            </a:graphic>
          </wp:inline>
        </w:drawing>
      </w:r>
    </w:p>
    <w:p w14:paraId="6BFF4E75">
      <w:pPr>
        <w:ind w:left="0" w:leftChars="0" w:firstLine="0" w:firstLineChars="0"/>
        <w:jc w:val="center"/>
        <w:rPr>
          <w:rFonts w:hint="eastAsia"/>
          <w:lang w:eastAsia="zh-CN"/>
        </w:rPr>
      </w:pPr>
      <w:r>
        <w:rPr>
          <w:rFonts w:hint="eastAsia"/>
          <w:lang w:eastAsia="zh-CN"/>
        </w:rPr>
        <w:drawing>
          <wp:inline distT="0" distB="0" distL="114300" distR="114300">
            <wp:extent cx="4304665" cy="2558415"/>
            <wp:effectExtent l="0" t="0" r="635" b="13335"/>
            <wp:docPr id="11" name="图片 11" descr="下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下载 (5)"/>
                    <pic:cNvPicPr>
                      <a:picLocks noChangeAspect="1"/>
                    </pic:cNvPicPr>
                  </pic:nvPicPr>
                  <pic:blipFill>
                    <a:blip r:embed="rId26"/>
                    <a:stretch>
                      <a:fillRect/>
                    </a:stretch>
                  </pic:blipFill>
                  <pic:spPr>
                    <a:xfrm>
                      <a:off x="0" y="0"/>
                      <a:ext cx="4304665" cy="2558415"/>
                    </a:xfrm>
                    <a:prstGeom prst="rect">
                      <a:avLst/>
                    </a:prstGeom>
                  </pic:spPr>
                </pic:pic>
              </a:graphicData>
            </a:graphic>
          </wp:inline>
        </w:drawing>
      </w:r>
    </w:p>
    <w:p w14:paraId="087AF3AB">
      <w:pPr>
        <w:bidi w:val="0"/>
        <w:ind w:firstLine="480" w:firstLineChars="200"/>
        <w:rPr>
          <w:rFonts w:hint="eastAsia"/>
          <w:lang w:eastAsia="zh-CN"/>
        </w:rPr>
      </w:pPr>
      <w:r>
        <w:rPr>
          <w:rFonts w:hint="eastAsia"/>
          <w:lang w:eastAsia="zh-CN"/>
        </w:rPr>
        <w:t>据悉，此次会议是“纪念中国拍卖行业协会成立30周年暨2025全国拍卖咨询服务周”系列活动的首场活动。会议期间，全国30个省（区、市）拍卖行业协会联动设立59个分会场，组织拍卖骨干企业及国有产权交易机构、公共资源交易平台的代表三百余人线上参会，充分实现了拍卖行业上下联动，聚焦政策解读、共享实践经验，把握合规要义、赋能业务开展的目标。</w:t>
      </w:r>
    </w:p>
    <w:p w14:paraId="6D9D53F5">
      <w:pPr>
        <w:pStyle w:val="3"/>
        <w:bidi w:val="0"/>
        <w:ind w:left="0" w:leftChars="0" w:firstLine="0" w:firstLineChars="0"/>
        <w:jc w:val="center"/>
        <w:rPr>
          <w:rFonts w:hint="eastAsia"/>
          <w:lang w:eastAsia="zh-CN"/>
        </w:rPr>
      </w:pPr>
      <w:bookmarkStart w:id="12" w:name="_Toc20946"/>
      <w:r>
        <w:rPr>
          <w:rFonts w:hint="eastAsia"/>
          <w:lang w:eastAsia="zh-CN"/>
        </w:rPr>
        <w:t>贵州省拍卖行业协会五届七次理事会纪要</w:t>
      </w:r>
      <w:bookmarkEnd w:id="12"/>
    </w:p>
    <w:p w14:paraId="00DE77BF">
      <w:pPr>
        <w:bidi w:val="0"/>
        <w:ind w:firstLine="480" w:firstLineChars="200"/>
        <w:rPr>
          <w:rFonts w:hint="eastAsia"/>
          <w:lang w:eastAsia="zh-CN"/>
        </w:rPr>
      </w:pPr>
      <w:r>
        <w:rPr>
          <w:rFonts w:hint="eastAsia"/>
          <w:lang w:eastAsia="zh-CN"/>
        </w:rPr>
        <w:t>贵州省拍卖行业协会五届七次理事会于2025年4月18日在贵州省拍卖有限公司会议室召开。会议分为审议通过了协会2024年度各项工作情况和今年协会换届有关事项内容两大部分内容。贵拍协会长袁齐华，副会长张怡、涂衡林、牟进发、李鹏、赵沧、邵辉泉出席会议，会议主要内容包括审议通过了协会2024年度工作报告、财务报告、监事工作报告，贵拍协第六届理事会《换届方案》、《协会章程》、《会费标准和使用管理办法》等重点事项议案，会议应到人数19人，共有副会长单位、理事单位的17人名（含委托）负责人参加会议，监事郭能列席会议。会议由袁齐华会长主持。现将会议内容纪要如下：</w:t>
      </w:r>
    </w:p>
    <w:p w14:paraId="4AACE617">
      <w:pPr>
        <w:ind w:left="0" w:leftChars="0" w:firstLine="0" w:firstLineChars="0"/>
        <w:jc w:val="center"/>
        <w:rPr>
          <w:rFonts w:hint="eastAsia"/>
          <w:lang w:eastAsia="zh-CN"/>
        </w:rPr>
      </w:pPr>
      <w:r>
        <w:rPr>
          <w:rFonts w:hint="eastAsia"/>
          <w:lang w:eastAsia="zh-CN"/>
        </w:rPr>
        <w:drawing>
          <wp:inline distT="0" distB="0" distL="114300" distR="114300">
            <wp:extent cx="4873625" cy="2984500"/>
            <wp:effectExtent l="0" t="0" r="3175" b="6350"/>
            <wp:docPr id="12" name="图片 12" descr="下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下载 (6)"/>
                    <pic:cNvPicPr>
                      <a:picLocks noChangeAspect="1"/>
                    </pic:cNvPicPr>
                  </pic:nvPicPr>
                  <pic:blipFill>
                    <a:blip r:embed="rId27"/>
                    <a:stretch>
                      <a:fillRect/>
                    </a:stretch>
                  </pic:blipFill>
                  <pic:spPr>
                    <a:xfrm>
                      <a:off x="0" y="0"/>
                      <a:ext cx="4873625" cy="2984500"/>
                    </a:xfrm>
                    <a:prstGeom prst="rect">
                      <a:avLst/>
                    </a:prstGeom>
                  </pic:spPr>
                </pic:pic>
              </a:graphicData>
            </a:graphic>
          </wp:inline>
        </w:drawing>
      </w:r>
    </w:p>
    <w:p w14:paraId="313A722A">
      <w:pPr>
        <w:pStyle w:val="5"/>
        <w:keepNext/>
        <w:keepLines/>
        <w:pageBreakBefore w:val="0"/>
        <w:widowControl w:val="0"/>
        <w:numPr>
          <w:ilvl w:val="0"/>
          <w:numId w:val="0"/>
        </w:numPr>
        <w:kinsoku/>
        <w:wordWrap/>
        <w:overflowPunct/>
        <w:topLinePunct w:val="0"/>
        <w:autoSpaceDE/>
        <w:autoSpaceDN/>
        <w:bidi w:val="0"/>
        <w:adjustRightInd/>
        <w:snapToGrid/>
        <w:spacing w:line="413" w:lineRule="auto"/>
        <w:ind w:firstLine="560" w:firstLineChars="200"/>
        <w:textAlignment w:val="auto"/>
        <w:rPr>
          <w:rFonts w:hint="eastAsia"/>
          <w:lang w:eastAsia="zh-CN"/>
        </w:rPr>
      </w:pPr>
      <w:r>
        <w:rPr>
          <w:rFonts w:hint="eastAsia" w:ascii="Calibri" w:hAnsi="Calibri" w:eastAsia="微软雅黑" w:cs="Times New Roman"/>
          <w:b/>
          <w:color w:val="558ED5" w:themeColor="text2" w:themeTint="99"/>
          <w:kern w:val="2"/>
          <w:sz w:val="28"/>
          <w:szCs w:val="24"/>
          <w:lang w:val="en-US" w:eastAsia="zh-CN" w:bidi="ar-SA"/>
          <w14:textFill>
            <w14:solidFill>
              <w14:schemeClr w14:val="tx2">
                <w14:lumMod w14:val="60000"/>
                <w14:lumOff w14:val="40000"/>
              </w14:schemeClr>
            </w14:solidFill>
          </w14:textFill>
        </w:rPr>
        <w:t>一、</w:t>
      </w:r>
      <w:r>
        <w:rPr>
          <w:rFonts w:hint="eastAsia"/>
          <w:lang w:eastAsia="zh-CN"/>
        </w:rPr>
        <w:t>听取并审议通过贵拍协2024年度工作报告</w:t>
      </w:r>
    </w:p>
    <w:p w14:paraId="35A275F6">
      <w:pPr>
        <w:bidi w:val="0"/>
        <w:ind w:firstLine="480" w:firstLineChars="200"/>
        <w:rPr>
          <w:rFonts w:hint="eastAsia"/>
          <w:lang w:eastAsia="zh-CN"/>
        </w:rPr>
      </w:pPr>
      <w:r>
        <w:rPr>
          <w:rFonts w:hint="eastAsia"/>
          <w:lang w:eastAsia="zh-CN"/>
        </w:rPr>
        <w:t>会议听取袁齐华会长作《贵州省拍卖行业协会2024年度工作报告》。《报告》通报了2024年度贵州省拍卖行业基本情况。全省实现拍卖成交额248.75亿元，较上年同期增长11.28%，拍卖成交场次2312场，较上年增加4.5%，实现拍卖成交额、成交场次双双取得了历史最好成绩。佣金收入5594.5万元。按地区拍卖业成交额增长对比统计，黔南州、遵义市、黔东南州、贵阳市实现了不同比例的增加；一年来，我省拍卖行业继续抓住后疫情国家政策调控、协助政府化债机遇期，行业规模在稳步提升，目前全省拍卖企业131家，从业人员670人，其中拍卖师约152人，24年吸收新会员单位19家，协会的会员企业97家。</w:t>
      </w:r>
    </w:p>
    <w:p w14:paraId="22007933">
      <w:pPr>
        <w:bidi w:val="0"/>
        <w:ind w:firstLine="480" w:firstLineChars="200"/>
        <w:rPr>
          <w:rFonts w:hint="eastAsia"/>
          <w:lang w:eastAsia="zh-CN"/>
        </w:rPr>
      </w:pPr>
      <w:r>
        <w:rPr>
          <w:rFonts w:hint="eastAsia"/>
          <w:lang w:eastAsia="zh-CN"/>
        </w:rPr>
        <w:t>《报告》从坚持党建引领、推动《贵州省拍卖行业管理办法》修订、反映行业诉求，努力维护行业权益、开展行业政策法规、操作规范的理论宣传，重视行业人才队伍培训、开展2024年拍卖企业等级评估工作、围绕加强行业宣传开展各类活动、坚持抓好协会秘书处工作等七个方面回顾总结了2024年来取得的工作成果。</w:t>
      </w:r>
    </w:p>
    <w:p w14:paraId="656B44B9">
      <w:pPr>
        <w:bidi w:val="0"/>
        <w:ind w:firstLine="480" w:firstLineChars="200"/>
        <w:rPr>
          <w:rFonts w:hint="eastAsia"/>
          <w:lang w:eastAsia="zh-CN"/>
        </w:rPr>
      </w:pPr>
      <w:r>
        <w:rPr>
          <w:rFonts w:hint="eastAsia"/>
          <w:lang w:eastAsia="zh-CN"/>
        </w:rPr>
        <w:t>《报告》对2025年度协会工作提出以下重点工作建议。继续深入学习党的二十大精神，做好协会的换届工作，继续做好各项政策协调，积极搭建平台、引领行业内外沟通，力推跨行业联合发展、加强行业自律，拍卖企业抓好行业安全消防工作，进一步扩大行业社会影响力，加快拍卖数字化进程、推动行业实现高质量发展。</w:t>
      </w:r>
    </w:p>
    <w:p w14:paraId="643E4000">
      <w:pPr>
        <w:pStyle w:val="5"/>
        <w:pageBreakBefore w:val="0"/>
        <w:widowControl w:val="0"/>
        <w:numPr>
          <w:ilvl w:val="0"/>
          <w:numId w:val="0"/>
        </w:numPr>
        <w:kinsoku/>
        <w:wordWrap/>
        <w:overflowPunct/>
        <w:topLinePunct w:val="0"/>
        <w:autoSpaceDE/>
        <w:autoSpaceDN/>
        <w:bidi w:val="0"/>
        <w:adjustRightInd/>
        <w:snapToGrid/>
        <w:ind w:left="0" w:leftChars="0" w:firstLine="560" w:firstLineChars="200"/>
        <w:jc w:val="both"/>
        <w:textAlignment w:val="auto"/>
        <w:rPr>
          <w:rFonts w:hint="eastAsia"/>
          <w:lang w:eastAsia="zh-CN"/>
        </w:rPr>
      </w:pPr>
      <w:r>
        <w:rPr>
          <w:rFonts w:hint="eastAsia" w:ascii="Calibri" w:hAnsi="Calibri" w:eastAsia="微软雅黑" w:cs="Times New Roman"/>
          <w:b/>
          <w:color w:val="558ED5" w:themeColor="text2" w:themeTint="99"/>
          <w:kern w:val="2"/>
          <w:sz w:val="28"/>
          <w:szCs w:val="24"/>
          <w:lang w:val="en-US" w:eastAsia="zh-CN" w:bidi="ar-SA"/>
          <w14:textFill>
            <w14:solidFill>
              <w14:schemeClr w14:val="tx2">
                <w14:lumMod w14:val="60000"/>
                <w14:lumOff w14:val="40000"/>
              </w14:schemeClr>
            </w14:solidFill>
          </w14:textFill>
        </w:rPr>
        <w:t>二、</w:t>
      </w:r>
      <w:r>
        <w:rPr>
          <w:rFonts w:hint="eastAsia"/>
          <w:lang w:eastAsia="zh-CN"/>
        </w:rPr>
        <w:t>监事郭能同志向大会发表2024年度监事报告</w:t>
      </w:r>
    </w:p>
    <w:p w14:paraId="0EF20F24">
      <w:pPr>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监事郭能同志在报告中肯定了协会在2024年度取得的工作成绩，同时指出2024年度虽然取得拍卖成交额、成交场次的历史最好成绩，但佣金额增长较小，佣金比例不足全国平均水平的一半，而且是在逐年的下降，从而反映出近年来行业是竞争激烈、整体态势情况不好，大多数企业生存困难。提醒理事会要通过发挥职能进一步争取政策、改善营商环，为拍卖企业的利润增长提供更多的指导及监督等，为拍卖企业创造优良经营环境，使企业有合理的利润空间，更多的为国家税收、慈善事业等贡献拍卖行业力量。</w:t>
      </w:r>
    </w:p>
    <w:p w14:paraId="060C3872">
      <w:pPr>
        <w:pStyle w:val="5"/>
        <w:pageBreakBefore w:val="0"/>
        <w:widowControl w:val="0"/>
        <w:numPr>
          <w:ilvl w:val="0"/>
          <w:numId w:val="0"/>
        </w:numPr>
        <w:kinsoku/>
        <w:wordWrap/>
        <w:overflowPunct/>
        <w:topLinePunct w:val="0"/>
        <w:autoSpaceDE/>
        <w:autoSpaceDN/>
        <w:bidi w:val="0"/>
        <w:adjustRightInd/>
        <w:snapToGrid/>
        <w:ind w:left="0" w:leftChars="0" w:firstLine="560" w:firstLineChars="200"/>
        <w:jc w:val="left"/>
        <w:textAlignment w:val="auto"/>
        <w:rPr>
          <w:rFonts w:hint="eastAsia"/>
          <w:lang w:eastAsia="zh-CN"/>
        </w:rPr>
      </w:pPr>
      <w:r>
        <w:rPr>
          <w:rFonts w:hint="eastAsia" w:ascii="Calibri" w:hAnsi="Calibri" w:eastAsia="微软雅黑" w:cs="Times New Roman"/>
          <w:b/>
          <w:color w:val="558ED5" w:themeColor="text2" w:themeTint="99"/>
          <w:kern w:val="2"/>
          <w:sz w:val="28"/>
          <w:szCs w:val="24"/>
          <w:lang w:val="en-US" w:eastAsia="zh-CN" w:bidi="ar-SA"/>
          <w14:textFill>
            <w14:solidFill>
              <w14:schemeClr w14:val="tx2">
                <w14:lumMod w14:val="60000"/>
                <w14:lumOff w14:val="40000"/>
              </w14:schemeClr>
            </w14:solidFill>
          </w14:textFill>
        </w:rPr>
        <w:t>三、</w:t>
      </w:r>
      <w:r>
        <w:rPr>
          <w:rFonts w:hint="eastAsia"/>
          <w:lang w:eastAsia="zh-CN"/>
        </w:rPr>
        <w:t>听取并审议通过《贵州省拍卖行业协会2024年度财务报告》，《2024年度贵州省拍卖行业“优秀拍卖企业”、“优秀经理”奖评选情况报告》，《关于对贵州凯城春秋等八家拍卖公司作退会处理的报告》等事项。</w:t>
      </w:r>
    </w:p>
    <w:p w14:paraId="5432C4F9">
      <w:pPr>
        <w:rPr>
          <w:rFonts w:hint="eastAsia"/>
          <w:lang w:eastAsia="zh-CN"/>
        </w:rPr>
      </w:pPr>
    </w:p>
    <w:p w14:paraId="328AF8C3">
      <w:pPr>
        <w:pStyle w:val="2"/>
        <w:ind w:left="0" w:leftChars="0" w:firstLine="0" w:firstLineChars="0"/>
        <w:jc w:val="center"/>
        <w:rPr>
          <w:rFonts w:hint="eastAsia"/>
          <w:lang w:eastAsia="zh-CN"/>
        </w:rPr>
      </w:pPr>
      <w:r>
        <w:rPr>
          <w:rFonts w:hint="eastAsia"/>
          <w:lang w:eastAsia="zh-CN"/>
        </w:rPr>
        <w:drawing>
          <wp:inline distT="0" distB="0" distL="114300" distR="114300">
            <wp:extent cx="4246880" cy="2985135"/>
            <wp:effectExtent l="0" t="0" r="1270" b="5715"/>
            <wp:docPr id="13" name="图片 13"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下载"/>
                    <pic:cNvPicPr>
                      <a:picLocks noChangeAspect="1"/>
                    </pic:cNvPicPr>
                  </pic:nvPicPr>
                  <pic:blipFill>
                    <a:blip r:embed="rId28"/>
                    <a:stretch>
                      <a:fillRect/>
                    </a:stretch>
                  </pic:blipFill>
                  <pic:spPr>
                    <a:xfrm>
                      <a:off x="0" y="0"/>
                      <a:ext cx="4246880" cy="2985135"/>
                    </a:xfrm>
                    <a:prstGeom prst="rect">
                      <a:avLst/>
                    </a:prstGeom>
                  </pic:spPr>
                </pic:pic>
              </a:graphicData>
            </a:graphic>
          </wp:inline>
        </w:drawing>
      </w:r>
    </w:p>
    <w:p w14:paraId="34E5967D">
      <w:pPr>
        <w:pStyle w:val="5"/>
        <w:keepNext/>
        <w:keepLines/>
        <w:pageBreakBefore w:val="0"/>
        <w:widowControl w:val="0"/>
        <w:numPr>
          <w:ilvl w:val="0"/>
          <w:numId w:val="0"/>
        </w:numPr>
        <w:kinsoku/>
        <w:wordWrap/>
        <w:overflowPunct/>
        <w:topLinePunct w:val="0"/>
        <w:autoSpaceDE/>
        <w:autoSpaceDN/>
        <w:bidi w:val="0"/>
        <w:adjustRightInd/>
        <w:snapToGrid/>
        <w:spacing w:line="413" w:lineRule="auto"/>
        <w:ind w:left="0" w:leftChars="0" w:firstLine="560" w:firstLineChars="200"/>
        <w:textAlignment w:val="auto"/>
        <w:rPr>
          <w:rFonts w:hint="eastAsia"/>
          <w:lang w:eastAsia="zh-CN"/>
        </w:rPr>
      </w:pPr>
      <w:r>
        <w:rPr>
          <w:rFonts w:hint="eastAsia" w:ascii="Calibri" w:hAnsi="Calibri" w:eastAsia="微软雅黑" w:cs="Times New Roman"/>
          <w:b/>
          <w:color w:val="558ED5" w:themeColor="text2" w:themeTint="99"/>
          <w:kern w:val="2"/>
          <w:sz w:val="28"/>
          <w:szCs w:val="24"/>
          <w:lang w:val="en-US" w:eastAsia="zh-CN" w:bidi="ar-SA"/>
          <w14:textFill>
            <w14:solidFill>
              <w14:schemeClr w14:val="tx2">
                <w14:lumMod w14:val="60000"/>
                <w14:lumOff w14:val="40000"/>
              </w14:schemeClr>
            </w14:solidFill>
          </w14:textFill>
        </w:rPr>
        <w:t>四、</w:t>
      </w:r>
      <w:r>
        <w:rPr>
          <w:rFonts w:hint="eastAsia"/>
          <w:lang w:eastAsia="zh-CN"/>
        </w:rPr>
        <w:t>听取并审议通过贵州省拍卖行业协会《第六届换届工作方案》、《第五届理事会工作报告》、《贵州省拍卖行业协会章程》（审议稿）、《关于对贵州省拍卖行业协会第六届协会章程修改的说明》、《会费收取标准和管理办法》、《贵州省拍卖行业协会第六届理事会产生的办法、步骤》、《贵州省拍卖行业协会第六届协会领导人产生办法》。</w:t>
      </w:r>
    </w:p>
    <w:p w14:paraId="1B3913F3">
      <w:pPr>
        <w:pStyle w:val="5"/>
        <w:keepNext/>
        <w:keepLines/>
        <w:pageBreakBefore w:val="0"/>
        <w:widowControl w:val="0"/>
        <w:numPr>
          <w:ilvl w:val="0"/>
          <w:numId w:val="0"/>
        </w:numPr>
        <w:kinsoku/>
        <w:wordWrap/>
        <w:overflowPunct/>
        <w:topLinePunct w:val="0"/>
        <w:autoSpaceDE/>
        <w:autoSpaceDN/>
        <w:bidi w:val="0"/>
        <w:adjustRightInd/>
        <w:snapToGrid/>
        <w:spacing w:line="413" w:lineRule="auto"/>
        <w:ind w:left="0" w:leftChars="0" w:firstLine="560" w:firstLineChars="200"/>
        <w:textAlignment w:val="auto"/>
        <w:rPr>
          <w:rFonts w:hint="eastAsia"/>
          <w:lang w:eastAsia="zh-CN"/>
        </w:rPr>
      </w:pPr>
      <w:r>
        <w:rPr>
          <w:rFonts w:hint="eastAsia" w:ascii="Calibri" w:hAnsi="Calibri" w:eastAsia="微软雅黑" w:cs="Times New Roman"/>
          <w:b/>
          <w:color w:val="558ED5" w:themeColor="text2" w:themeTint="99"/>
          <w:kern w:val="2"/>
          <w:sz w:val="28"/>
          <w:szCs w:val="24"/>
          <w:lang w:val="en-US" w:eastAsia="zh-CN" w:bidi="ar-SA"/>
          <w14:textFill>
            <w14:solidFill>
              <w14:schemeClr w14:val="tx2">
                <w14:lumMod w14:val="60000"/>
                <w14:lumOff w14:val="40000"/>
              </w14:schemeClr>
            </w14:solidFill>
          </w14:textFill>
        </w:rPr>
        <w:t>五、</w:t>
      </w:r>
      <w:r>
        <w:rPr>
          <w:rFonts w:hint="eastAsia"/>
          <w:lang w:eastAsia="zh-CN"/>
        </w:rPr>
        <w:t>会议对监事郭能同志报酬事项进行了讨论。鉴于监事一职对于协会工作的重要性和郭能同志所做监事工作产生了一定费用等情况，一致同意原则上协会给予监事郭能同志适当的报酬。</w:t>
      </w:r>
    </w:p>
    <w:p w14:paraId="1FC7F1FE">
      <w:pPr>
        <w:rPr>
          <w:rFonts w:hint="eastAsia"/>
          <w:lang w:eastAsia="zh-CN"/>
        </w:rPr>
      </w:pPr>
    </w:p>
    <w:p w14:paraId="7537DEC3">
      <w:pPr>
        <w:pStyle w:val="2"/>
        <w:rPr>
          <w:rFonts w:hint="eastAsia"/>
          <w:lang w:eastAsia="zh-CN"/>
        </w:rPr>
      </w:pPr>
    </w:p>
    <w:p w14:paraId="49F518AB">
      <w:pPr>
        <w:pStyle w:val="3"/>
        <w:bidi w:val="0"/>
        <w:ind w:left="0" w:leftChars="0" w:firstLine="0" w:firstLineChars="0"/>
        <w:jc w:val="center"/>
        <w:rPr>
          <w:rFonts w:hint="eastAsia"/>
        </w:rPr>
      </w:pPr>
      <w:bookmarkStart w:id="13" w:name="_Toc2942"/>
      <w:r>
        <w:rPr>
          <w:rFonts w:hint="eastAsia"/>
        </w:rPr>
        <w:t>关于表彰2024年度优秀拍卖企业、</w:t>
      </w:r>
    </w:p>
    <w:p w14:paraId="493FE1F6">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eastAsia"/>
        </w:rPr>
      </w:pPr>
      <w:r>
        <w:rPr>
          <w:rFonts w:hint="eastAsia"/>
        </w:rPr>
        <w:t>优秀经理的决定</w:t>
      </w:r>
      <w:bookmarkEnd w:id="13"/>
    </w:p>
    <w:p w14:paraId="46CD9622">
      <w:pPr>
        <w:keepNext w:val="0"/>
        <w:keepLines w:val="0"/>
        <w:pageBreakBefore w:val="0"/>
        <w:widowControl w:val="0"/>
        <w:kinsoku/>
        <w:wordWrap/>
        <w:overflowPunct/>
        <w:topLinePunct w:val="0"/>
        <w:autoSpaceDE/>
        <w:autoSpaceDN/>
        <w:bidi w:val="0"/>
        <w:adjustRightInd/>
        <w:snapToGrid/>
        <w:spacing w:before="313" w:beforeLines="100" w:line="336" w:lineRule="auto"/>
        <w:ind w:left="0" w:leftChars="0" w:firstLine="0" w:firstLineChars="0"/>
        <w:textAlignment w:val="auto"/>
        <w:rPr>
          <w:rFonts w:hint="eastAsia"/>
          <w:b/>
          <w:bCs/>
        </w:rPr>
      </w:pPr>
      <w:r>
        <w:rPr>
          <w:rFonts w:hint="eastAsia"/>
          <w:b/>
          <w:bCs/>
        </w:rPr>
        <w:t>各拍卖企业：</w:t>
      </w:r>
    </w:p>
    <w:p w14:paraId="68BBC3F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rPr>
      </w:pPr>
      <w:r>
        <w:rPr>
          <w:rFonts w:hint="eastAsia"/>
        </w:rPr>
        <w:t>为鼓励争优，表彰先进，根据《贵州省先进拍卖企业评比奖励办法》，经企业申请，协会初评，五届七次理事审议通过，决定对以下在2024年度中取得优异成绩的企业和负责同志进行表彰。</w:t>
      </w:r>
    </w:p>
    <w:p w14:paraId="02D6BA7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rPr>
      </w:pPr>
      <w:r>
        <w:rPr>
          <w:rFonts w:hint="eastAsia"/>
        </w:rPr>
        <w:t>一、以下十家单位获得2024年度贵州省拍卖行业“优秀拍卖企业”称号：</w:t>
      </w:r>
    </w:p>
    <w:p w14:paraId="6BB77C2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rPr>
      </w:pPr>
      <w:r>
        <w:rPr>
          <w:rFonts w:hint="eastAsia"/>
        </w:rPr>
        <w:t>黔南州拍卖有限公司、贵州春秋拍卖有限责任公司、贵州省拍卖有限公司、贵州翔泓拍卖有限责任公司、贵州博誉拍卖有限公司、遵义市佳诚拍卖有限责任公、贵州省铜仁市拍卖有限公司、黔西南州天鼎拍卖有限公司、贵州京海拍卖有限公司、贵州亚华拍卖有限公司。</w:t>
      </w:r>
    </w:p>
    <w:p w14:paraId="5313C902">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56" w:firstLineChars="200"/>
        <w:textAlignment w:val="auto"/>
        <w:rPr>
          <w:rFonts w:hint="eastAsia"/>
          <w:spacing w:val="-6"/>
          <w:sz w:val="24"/>
        </w:rPr>
      </w:pPr>
      <w:r>
        <w:rPr>
          <w:rFonts w:hint="eastAsia" w:ascii="Calibri" w:hAnsi="Calibri" w:eastAsia="宋体" w:cs="Times New Roman"/>
          <w:spacing w:val="-6"/>
          <w:kern w:val="2"/>
          <w:sz w:val="24"/>
          <w:szCs w:val="24"/>
          <w:lang w:val="en-US" w:eastAsia="zh-CN" w:bidi="ar-SA"/>
        </w:rPr>
        <w:t>二、</w:t>
      </w:r>
      <w:r>
        <w:rPr>
          <w:rFonts w:hint="eastAsia"/>
          <w:spacing w:val="-6"/>
          <w:sz w:val="24"/>
        </w:rPr>
        <w:t>以下十名企业负责人获得2024年度贵州省拍卖行业“优秀经理”称号：</w:t>
      </w:r>
    </w:p>
    <w:p w14:paraId="30F515A6">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eastAsia"/>
          <w:b/>
          <w:bCs/>
          <w:color w:val="558ED5" w:themeColor="text2" w:themeTint="99"/>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邵辉泉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黔南州拍卖有限公司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1B071320">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李</w:t>
      </w:r>
      <w:r>
        <w:rPr>
          <w:rFonts w:hint="eastAsia"/>
          <w:b/>
          <w:bCs/>
          <w:color w:val="558ED5" w:themeColor="text2" w:themeTint="99"/>
          <w:lang w:eastAsia="zh-CN"/>
          <w14:textFill>
            <w14:solidFill>
              <w14:schemeClr w14:val="tx2">
                <w14:lumMod w14:val="60000"/>
                <w14:lumOff w14:val="40000"/>
              </w14:schemeClr>
            </w14:solidFill>
          </w14:textFill>
        </w:rPr>
        <w:t>　</w:t>
      </w:r>
      <w:r>
        <w:rPr>
          <w:rFonts w:hint="eastAsia"/>
          <w:b/>
          <w:bCs/>
          <w:color w:val="558ED5" w:themeColor="text2" w:themeTint="99"/>
          <w14:textFill>
            <w14:solidFill>
              <w14:schemeClr w14:val="tx2">
                <w14:lumMod w14:val="60000"/>
                <w14:lumOff w14:val="40000"/>
              </w14:schemeClr>
            </w14:solidFill>
          </w14:textFill>
        </w:rPr>
        <w:t>鹏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贵州春秋拍卖有限责任公司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05E3D3D5">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涂衡林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贵州省拍卖有限公司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31C2CEF7">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赵</w:t>
      </w:r>
      <w:r>
        <w:rPr>
          <w:rFonts w:hint="eastAsia"/>
          <w:b/>
          <w:bCs/>
          <w:color w:val="558ED5" w:themeColor="text2" w:themeTint="99"/>
          <w:lang w:eastAsia="zh-CN"/>
          <w14:textFill>
            <w14:solidFill>
              <w14:schemeClr w14:val="tx2">
                <w14:lumMod w14:val="60000"/>
                <w14:lumOff w14:val="40000"/>
              </w14:schemeClr>
            </w14:solidFill>
          </w14:textFill>
        </w:rPr>
        <w:t>　</w:t>
      </w:r>
      <w:r>
        <w:rPr>
          <w:rFonts w:hint="eastAsia"/>
          <w:b/>
          <w:bCs/>
          <w:color w:val="558ED5" w:themeColor="text2" w:themeTint="99"/>
          <w14:textFill>
            <w14:solidFill>
              <w14:schemeClr w14:val="tx2">
                <w14:lumMod w14:val="60000"/>
                <w14:lumOff w14:val="40000"/>
              </w14:schemeClr>
            </w14:solidFill>
          </w14:textFill>
        </w:rPr>
        <w:t>沧   </w:t>
      </w:r>
      <w:r>
        <w:rPr>
          <w:rFonts w:hint="eastAsia"/>
          <w:b/>
          <w:bCs/>
          <w:color w:val="558ED5" w:themeColor="text2" w:themeTint="99"/>
          <w:lang w:val="en-US" w:eastAsia="zh-CN"/>
          <w14:textFill>
            <w14:solidFill>
              <w14:schemeClr w14:val="tx2">
                <w14:lumMod w14:val="60000"/>
                <w14:lumOff w14:val="40000"/>
              </w14:schemeClr>
            </w14:solidFill>
          </w14:textFill>
        </w:rPr>
        <w:t xml:space="preserve">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贵州翔泓拍卖有限责任公司</w:t>
      </w:r>
      <w:r>
        <w:rPr>
          <w:rFonts w:hint="eastAsia"/>
          <w:b/>
          <w:bCs/>
          <w:color w:val="558ED5" w:themeColor="text2" w:themeTint="99"/>
          <w:lang w:val="en-US" w:eastAsia="zh-CN"/>
          <w14:textFill>
            <w14:solidFill>
              <w14:schemeClr w14:val="tx2">
                <w14:lumMod w14:val="60000"/>
                <w14:lumOff w14:val="40000"/>
              </w14:schemeClr>
            </w14:solidFill>
          </w14:textFill>
        </w:rPr>
        <w:t>）</w:t>
      </w:r>
      <w:bookmarkStart w:id="27" w:name="_GoBack"/>
      <w:bookmarkEnd w:id="27"/>
    </w:p>
    <w:p w14:paraId="6B542D95">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杨定荣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贵州博誉拍卖有限公司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4DB51094">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彭艾妮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遵义市佳诚拍卖有限责任公</w:t>
      </w:r>
      <w:r>
        <w:rPr>
          <w:rFonts w:hint="eastAsia"/>
          <w:b/>
          <w:bCs/>
          <w:color w:val="558ED5" w:themeColor="text2" w:themeTint="99"/>
          <w:lang w:val="en-US" w:eastAsia="zh-CN"/>
          <w14:textFill>
            <w14:solidFill>
              <w14:schemeClr w14:val="tx2">
                <w14:lumMod w14:val="60000"/>
                <w14:lumOff w14:val="40000"/>
              </w14:schemeClr>
            </w14:solidFill>
          </w14:textFill>
        </w:rPr>
        <w:t>）</w:t>
      </w:r>
    </w:p>
    <w:p w14:paraId="66ACDC35">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牟进发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贵州省铜仁市拍卖有限公司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660CE2E6">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胡湘耀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黔西南州天鼎拍卖有限公司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0F6E79C1">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王</w:t>
      </w:r>
      <w:r>
        <w:rPr>
          <w:rFonts w:hint="eastAsia"/>
          <w:b/>
          <w:bCs/>
          <w:color w:val="558ED5" w:themeColor="text2" w:themeTint="99"/>
          <w:lang w:eastAsia="zh-CN"/>
          <w14:textFill>
            <w14:solidFill>
              <w14:schemeClr w14:val="tx2">
                <w14:lumMod w14:val="60000"/>
                <w14:lumOff w14:val="40000"/>
              </w14:schemeClr>
            </w14:solidFill>
          </w14:textFill>
        </w:rPr>
        <w:t>　</w:t>
      </w:r>
      <w:r>
        <w:rPr>
          <w:rFonts w:hint="eastAsia"/>
          <w:b/>
          <w:bCs/>
          <w:color w:val="558ED5" w:themeColor="text2" w:themeTint="99"/>
          <w14:textFill>
            <w14:solidFill>
              <w14:schemeClr w14:val="tx2">
                <w14:lumMod w14:val="60000"/>
                <w14:lumOff w14:val="40000"/>
              </w14:schemeClr>
            </w14:solidFill>
          </w14:textFill>
        </w:rPr>
        <w:t>崔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贵州京海拍卖有限公司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441C8B11">
      <w:pPr>
        <w:keepNext w:val="0"/>
        <w:keepLines w:val="0"/>
        <w:pageBreakBefore w:val="0"/>
        <w:widowControl w:val="0"/>
        <w:kinsoku/>
        <w:wordWrap/>
        <w:overflowPunct/>
        <w:topLinePunct w:val="0"/>
        <w:autoSpaceDE/>
        <w:autoSpaceDN/>
        <w:bidi w:val="0"/>
        <w:adjustRightInd/>
        <w:snapToGrid/>
        <w:spacing w:line="288" w:lineRule="auto"/>
        <w:ind w:left="1200" w:leftChars="500" w:firstLine="482" w:firstLineChars="200"/>
        <w:textAlignment w:val="auto"/>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贾碧菲  </w:t>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ab/>
      </w:r>
      <w:r>
        <w:rPr>
          <w:rFonts w:hint="eastAsia"/>
          <w:b/>
          <w:bCs/>
          <w:color w:val="558ED5" w:themeColor="text2" w:themeTint="99"/>
          <w:lang w:val="en-US" w:eastAsia="zh-CN"/>
          <w14:textFill>
            <w14:solidFill>
              <w14:schemeClr w14:val="tx2">
                <w14:lumMod w14:val="60000"/>
                <w14:lumOff w14:val="40000"/>
              </w14:schemeClr>
            </w14:solidFill>
          </w14:textFill>
        </w:rPr>
        <w:t>（</w:t>
      </w:r>
      <w:r>
        <w:rPr>
          <w:rFonts w:hint="eastAsia"/>
          <w:b/>
          <w:bCs/>
          <w:color w:val="558ED5" w:themeColor="text2" w:themeTint="99"/>
          <w14:textFill>
            <w14:solidFill>
              <w14:schemeClr w14:val="tx2">
                <w14:lumMod w14:val="60000"/>
                <w14:lumOff w14:val="40000"/>
              </w14:schemeClr>
            </w14:solidFill>
          </w14:textFill>
        </w:rPr>
        <w:t>贵州亚华拍卖有限公司</w:t>
      </w:r>
      <w:r>
        <w:rPr>
          <w:rFonts w:hint="eastAsia"/>
          <w:b/>
          <w:bCs/>
          <w:color w:val="558ED5" w:themeColor="text2" w:themeTint="99"/>
          <w:lang w:val="en-US" w:eastAsia="zh-CN"/>
          <w14:textFill>
            <w14:solidFill>
              <w14:schemeClr w14:val="tx2">
                <w14:lumMod w14:val="60000"/>
                <w14:lumOff w14:val="40000"/>
              </w14:schemeClr>
            </w14:solidFill>
          </w14:textFill>
        </w:rPr>
        <w:t>）</w:t>
      </w:r>
    </w:p>
    <w:p w14:paraId="1EE13AC2">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firstLine="456" w:firstLineChars="200"/>
        <w:textAlignment w:val="auto"/>
        <w:rPr>
          <w:rFonts w:hint="eastAsia"/>
          <w:spacing w:val="-6"/>
          <w:sz w:val="24"/>
        </w:rPr>
      </w:pPr>
      <w:r>
        <w:rPr>
          <w:rFonts w:hint="eastAsia" w:ascii="Calibri" w:hAnsi="Calibri" w:eastAsia="宋体" w:cs="Times New Roman"/>
          <w:spacing w:val="-6"/>
          <w:kern w:val="2"/>
          <w:sz w:val="24"/>
          <w:szCs w:val="24"/>
          <w:lang w:val="en-US" w:eastAsia="zh-CN" w:bidi="ar-SA"/>
        </w:rPr>
        <w:t>三、</w:t>
      </w:r>
      <w:r>
        <w:rPr>
          <w:rFonts w:hint="eastAsia"/>
          <w:spacing w:val="-6"/>
          <w:sz w:val="24"/>
        </w:rPr>
        <w:t>依据企业2024年在“商务部业务系统统一平台”每月填报月报的情况，</w:t>
      </w:r>
    </w:p>
    <w:p w14:paraId="7D392589">
      <w:pPr>
        <w:pStyle w:val="2"/>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480" w:firstLineChars="200"/>
        <w:textAlignment w:val="auto"/>
        <w:rPr>
          <w:rFonts w:hint="eastAsia"/>
          <w:sz w:val="24"/>
          <w:szCs w:val="24"/>
        </w:rPr>
      </w:pPr>
      <w:r>
        <w:rPr>
          <w:rFonts w:hint="eastAsia"/>
          <w:sz w:val="24"/>
          <w:szCs w:val="24"/>
        </w:rPr>
        <w:t>结合企业年度统计分析，对“统计工作”做得较好的贵州省铜仁市拍卖有限公司、贵州丹都拍卖有限责任公司、贵州立丰拍卖有限公司、贵州聚升拍卖有限责任公司、贵州嘉恒拍卖有限公司、贵州国威拍卖有限公司、贵州中和拍卖有限公司、贵州乾信拍卖有限公司、贵州金鼎拍卖有限公司、黔东南州鸿奇拍卖有限责任公司等会员企业予以通报表彰。</w:t>
      </w:r>
    </w:p>
    <w:p w14:paraId="6870B2B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rPr>
      </w:pPr>
      <w:r>
        <w:rPr>
          <w:rFonts w:hint="default"/>
        </w:rPr>
        <w:t>协会对以上在2024年度中经营较好、各项业绩突出的企业和负责人进行表彰，希望在新的一年里再接再励，积极优创争先，再创新佳绩，共同为贵州省拍卖业发展做出新贡献。</w:t>
      </w:r>
    </w:p>
    <w:p w14:paraId="30CBF1A3">
      <w:pPr>
        <w:pStyle w:val="2"/>
        <w:ind w:left="0" w:leftChars="0" w:firstLine="0" w:firstLineChars="0"/>
        <w:rPr>
          <w:rFonts w:hint="default"/>
        </w:rPr>
      </w:pPr>
    </w:p>
    <w:p w14:paraId="00AE4D97">
      <w:pPr>
        <w:pStyle w:val="3"/>
        <w:bidi w:val="0"/>
        <w:ind w:left="0" w:leftChars="0" w:firstLine="0" w:firstLineChars="0"/>
        <w:jc w:val="center"/>
        <w:rPr>
          <w:rFonts w:hint="default"/>
        </w:rPr>
      </w:pPr>
      <w:bookmarkStart w:id="14" w:name="_Toc14780"/>
      <w:r>
        <w:rPr>
          <w:rFonts w:hint="default"/>
        </w:rPr>
        <w:t>贵拍协负责人参加全省行业协会商会</w:t>
      </w:r>
    </w:p>
    <w:p w14:paraId="37186890">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default"/>
        </w:rPr>
      </w:pPr>
      <w:r>
        <w:rPr>
          <w:rFonts w:hint="default"/>
        </w:rPr>
        <w:t>负责人能力素质提升培训班</w:t>
      </w:r>
      <w:bookmarkEnd w:id="14"/>
    </w:p>
    <w:p w14:paraId="6F010651">
      <w:pPr>
        <w:rPr>
          <w:rFonts w:hint="default"/>
        </w:rPr>
      </w:pPr>
    </w:p>
    <w:p w14:paraId="4D289122">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rPr>
      </w:pPr>
      <w:r>
        <w:rPr>
          <w:rFonts w:hint="default"/>
        </w:rPr>
        <w:t>5月12日至16日，全省行业协会商会负责人能力素质提升培训班在省委党校顺利举办。省委社会工作部副部长、省委两新工委副书记黄玮出席开班式并讲话。</w:t>
      </w:r>
    </w:p>
    <w:p w14:paraId="7338A075">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rPr>
      </w:pPr>
      <w:r>
        <w:rPr>
          <w:rFonts w:hint="default"/>
        </w:rPr>
        <w:t>本期培训旨在深入学习贯彻习近平总书记关于社会工作的重要论述和在贵州考察时的重要讲话精神，贯彻落实中央和省委关于行业协会商会党的建设和改革发展的决策部署，切实提升行业协会商会负责人能力素质，为进一步推动我省行业协会商会健康有序发展提供坚实保障。</w:t>
      </w:r>
    </w:p>
    <w:p w14:paraId="1B98B8A4">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389120" cy="2564765"/>
            <wp:effectExtent l="0" t="0" r="11430" b="6985"/>
            <wp:docPr id="6" name="图片 6"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下载 (1)"/>
                    <pic:cNvPicPr>
                      <a:picLocks noChangeAspect="1"/>
                    </pic:cNvPicPr>
                  </pic:nvPicPr>
                  <pic:blipFill>
                    <a:blip r:embed="rId29"/>
                    <a:stretch>
                      <a:fillRect/>
                    </a:stretch>
                  </pic:blipFill>
                  <pic:spPr>
                    <a:xfrm>
                      <a:off x="0" y="0"/>
                      <a:ext cx="4389120" cy="2564765"/>
                    </a:xfrm>
                    <a:prstGeom prst="rect">
                      <a:avLst/>
                    </a:prstGeom>
                  </pic:spPr>
                </pic:pic>
              </a:graphicData>
            </a:graphic>
          </wp:inline>
        </w:drawing>
      </w:r>
    </w:p>
    <w:p w14:paraId="43CCFD6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（图为到5A级全省性行业协会实地观摩学习）</w:t>
      </w:r>
    </w:p>
    <w:p w14:paraId="232A86B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313" w:afterLines="100" w:afterAutospacing="0"/>
        <w:ind w:left="0" w:right="0" w:firstLine="437"/>
        <w:jc w:val="both"/>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本期培训针对行业协会商会工作当前政策、内部治理、负责人任职条件、新版《民间非营利组织会计制度》等内容进行了集中学习；以实地观摩、课堂交流等教学方式，邀请了8家全省性行业协会商会分享脱钩改革后的成长经历和发展模式。此外，通过设置主题、分组研讨等形式，促进了协会商会间相互学习交流。</w:t>
      </w:r>
    </w:p>
    <w:p w14:paraId="04BB07C5">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530725" cy="2548890"/>
            <wp:effectExtent l="0" t="0" r="3175" b="3810"/>
            <wp:docPr id="14" name="图片 14"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载"/>
                    <pic:cNvPicPr>
                      <a:picLocks noChangeAspect="1"/>
                    </pic:cNvPicPr>
                  </pic:nvPicPr>
                  <pic:blipFill>
                    <a:blip r:embed="rId30"/>
                    <a:stretch>
                      <a:fillRect/>
                    </a:stretch>
                  </pic:blipFill>
                  <pic:spPr>
                    <a:xfrm>
                      <a:off x="0" y="0"/>
                      <a:ext cx="4530725" cy="2548890"/>
                    </a:xfrm>
                    <a:prstGeom prst="rect">
                      <a:avLst/>
                    </a:prstGeom>
                  </pic:spPr>
                </pic:pic>
              </a:graphicData>
            </a:graphic>
          </wp:inline>
        </w:drawing>
      </w:r>
    </w:p>
    <w:p w14:paraId="769BD744">
      <w:pPr>
        <w:jc w:val="center"/>
        <w:rPr>
          <w:rFonts w:hint="default"/>
        </w:rPr>
      </w:pPr>
      <w:r>
        <w:rPr>
          <w:rFonts w:hint="default"/>
        </w:rPr>
        <w:t>（图为围绕“规范内部治理”主题，进行分组研讨）</w:t>
      </w:r>
    </w:p>
    <w:p w14:paraId="1097C43F">
      <w:pPr>
        <w:bidi w:val="0"/>
        <w:ind w:firstLine="480" w:firstLineChars="200"/>
        <w:rPr>
          <w:rFonts w:hint="default"/>
        </w:rPr>
      </w:pPr>
      <w:r>
        <w:rPr>
          <w:rFonts w:hint="default"/>
        </w:rPr>
        <w:t>参训人员一致认为，本期培训课程设置科学合理、授课内容丰富详实、案例分析深入具体，针对性实用性较强，大家及时了解了党和国家关于行业协会商会工作的最新政策，进一步理解和把握了做好新时代行业协会商会工作的重要性紧迫性，拓宽了工作思路和方法，切实提升了工作的信心和决心。大家纷纷表示，将把学习成果运用到实际工作中，进一步增强行业协会商会规范化专业化水平，为助推全省经济社会发展贡献力量。</w:t>
      </w:r>
    </w:p>
    <w:p w14:paraId="6BD1A2E0">
      <w:pPr>
        <w:bidi w:val="0"/>
        <w:ind w:firstLine="480" w:firstLineChars="200"/>
        <w:rPr>
          <w:rFonts w:hint="default"/>
        </w:rPr>
      </w:pPr>
      <w:r>
        <w:rPr>
          <w:rFonts w:hint="default"/>
        </w:rPr>
        <w:t>各市（州）党委社会工作部行业协会商会工作相关职能科室、仁怀市和锦屏县等行业协会商会工作全国联系点相关负责同志，及部分全省性行业协会商会负责人，共100余人参加培训。</w:t>
      </w:r>
    </w:p>
    <w:p w14:paraId="37F26622">
      <w:pPr>
        <w:bidi w:val="0"/>
        <w:ind w:firstLine="480" w:firstLineChars="200"/>
        <w:rPr>
          <w:rFonts w:hint="default"/>
        </w:rPr>
      </w:pPr>
      <w:r>
        <w:rPr>
          <w:rFonts w:hint="default"/>
        </w:rPr>
        <w:t>贵州省拍卖行业协会负责人参加了本次培训。</w:t>
      </w:r>
    </w:p>
    <w:p w14:paraId="0ED9A0A6">
      <w:pPr>
        <w:ind w:left="0" w:leftChars="0" w:firstLine="0" w:firstLineChars="0"/>
        <w:rPr>
          <w:rFonts w:hint="default"/>
        </w:rPr>
      </w:pPr>
    </w:p>
    <w:p w14:paraId="5EE7471B">
      <w:pPr>
        <w:ind w:firstLine="4680" w:firstLineChars="1950"/>
        <w:rPr>
          <w:rFonts w:hint="default"/>
          <w:color w:val="BFBFBF" w:themeColor="background1" w:themeShade="BF"/>
        </w:rPr>
        <w:sectPr>
          <w:headerReference r:id="rId9" w:type="default"/>
          <w:pgSz w:w="11906" w:h="16838"/>
          <w:pgMar w:top="1440" w:right="1946" w:bottom="1440" w:left="1800" w:header="851" w:footer="992" w:gutter="0"/>
          <w:lnNumType w:countBy="0" w:distance="360"/>
          <w:pgNumType w:fmt="decimal"/>
          <w:cols w:space="720" w:num="1"/>
          <w:docGrid w:type="lines" w:linePitch="312" w:charSpace="0"/>
        </w:sectPr>
      </w:pPr>
      <w:r>
        <w:rPr>
          <w:rFonts w:hint="default"/>
          <w:color w:val="BFBFBF" w:themeColor="background1" w:themeShade="BF"/>
        </w:rPr>
        <w:t>信息来源：贵州省委社会工作部</w:t>
      </w:r>
    </w:p>
    <w:p w14:paraId="55615D80">
      <w:pPr>
        <w:pStyle w:val="3"/>
        <w:bidi w:val="0"/>
        <w:spacing w:line="240" w:lineRule="auto"/>
        <w:ind w:left="0" w:leftChars="0" w:firstLine="0" w:firstLineChars="0"/>
        <w:jc w:val="center"/>
        <w:rPr>
          <w:rFonts w:hint="default"/>
        </w:rPr>
      </w:pPr>
      <w:bookmarkStart w:id="15" w:name="_Toc18222"/>
      <w:r>
        <w:rPr>
          <w:rFonts w:hint="default"/>
        </w:rPr>
        <w:t>2025年全国拍卖行业协会工作会</w:t>
      </w:r>
      <w:bookmarkEnd w:id="15"/>
      <w:bookmarkStart w:id="16" w:name="_Toc6279"/>
      <w:bookmarkStart w:id="17" w:name="_Toc13965"/>
    </w:p>
    <w:p w14:paraId="11920324">
      <w:pPr>
        <w:pStyle w:val="3"/>
        <w:keepNext/>
        <w:keepLines/>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rPr>
      </w:pPr>
      <w:r>
        <w:rPr>
          <w:rFonts w:hint="default"/>
        </w:rPr>
        <w:t>在南宁召开</w:t>
      </w:r>
      <w:bookmarkEnd w:id="16"/>
      <w:bookmarkEnd w:id="17"/>
    </w:p>
    <w:p w14:paraId="316F847E">
      <w:pPr>
        <w:bidi w:val="0"/>
        <w:ind w:firstLine="480" w:firstLineChars="200"/>
        <w:rPr>
          <w:rFonts w:hint="default"/>
        </w:rPr>
      </w:pPr>
      <w:r>
        <w:rPr>
          <w:rFonts w:hint="default"/>
        </w:rPr>
        <w:t>2月20日上午， 2025年全国拍卖行业协会工作会在广西南宁召开。中国拍卖行业协会会长王波，副会长兼秘书长贺慧，副会长王中明、李伟、陈志坤、罗诗明、陈雷，特邀副会长刘建民，副秘书长欧树英、季乐出席会议。全国28个省（区、市）拍卖协会负责人及部分骨干拍卖企业代表近50人参会。会议由中拍协副秘书长欧树英主持。</w:t>
      </w:r>
    </w:p>
    <w:p w14:paraId="5EA532C1">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607560" cy="2894330"/>
            <wp:effectExtent l="0" t="0" r="2540" b="1270"/>
            <wp:docPr id="15" name="图片 15" descr="微信图片_20250220145427_20250221170149A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220145427_20250221170149A293"/>
                    <pic:cNvPicPr>
                      <a:picLocks noChangeAspect="1"/>
                    </pic:cNvPicPr>
                  </pic:nvPicPr>
                  <pic:blipFill>
                    <a:blip r:embed="rId31"/>
                    <a:stretch>
                      <a:fillRect/>
                    </a:stretch>
                  </pic:blipFill>
                  <pic:spPr>
                    <a:xfrm>
                      <a:off x="0" y="0"/>
                      <a:ext cx="4607560" cy="2894330"/>
                    </a:xfrm>
                    <a:prstGeom prst="rect">
                      <a:avLst/>
                    </a:prstGeom>
                  </pic:spPr>
                </pic:pic>
              </a:graphicData>
            </a:graphic>
          </wp:inline>
        </w:drawing>
      </w:r>
    </w:p>
    <w:p w14:paraId="3E62354E">
      <w:pPr>
        <w:bidi w:val="0"/>
        <w:jc w:val="center"/>
        <w:rPr>
          <w:rFonts w:hint="eastAsia"/>
          <w:b/>
          <w:bCs/>
          <w:lang w:eastAsia="zh-CN"/>
        </w:rPr>
      </w:pPr>
      <w:r>
        <w:rPr>
          <w:rFonts w:hint="eastAsia"/>
          <w:b/>
          <w:bCs/>
          <w:lang w:eastAsia="zh-CN"/>
        </w:rPr>
        <w:t>百项工作 四大特点</w:t>
      </w:r>
    </w:p>
    <w:p w14:paraId="526DFEA4">
      <w:pPr>
        <w:bidi w:val="0"/>
        <w:rPr>
          <w:rFonts w:hint="eastAsia"/>
          <w:lang w:eastAsia="zh-CN"/>
        </w:rPr>
      </w:pPr>
      <w:r>
        <w:rPr>
          <w:rFonts w:hint="eastAsia"/>
          <w:lang w:eastAsia="zh-CN"/>
        </w:rPr>
        <w:t xml:space="preserve"> </w:t>
      </w:r>
      <w:r>
        <w:rPr>
          <w:rFonts w:hint="eastAsia"/>
          <w:lang w:val="en-US" w:eastAsia="zh-CN"/>
        </w:rPr>
        <w:t xml:space="preserve">  </w:t>
      </w:r>
      <w:r>
        <w:rPr>
          <w:rFonts w:hint="eastAsia"/>
          <w:lang w:eastAsia="zh-CN"/>
        </w:rPr>
        <w:t xml:space="preserve"> 会议首先由中拍协副会长兼秘书长贺慧就《2025年中拍协（秘书处）重点工作计划》进行介绍。工作计划内容包括：重点工作、重要活动、课题研究、行业自律、评比达标、职业教育、专项工作共七大类，100个单项。贺慧副会长重点就党建工作、法律法规制修订、“总对总”在线诉调对接机制、第七次会员代表大会、拍卖理论研究座谈会、拍卖师考试工作、中拍协成立30周年活动、机动车拍卖大会、统计工作、标准工作、等级评估工作、科技工作等十二项工作进行了介绍。</w:t>
      </w:r>
    </w:p>
    <w:p w14:paraId="0015B424">
      <w:pPr>
        <w:pStyle w:val="2"/>
        <w:ind w:left="0" w:leftChars="0" w:firstLine="0" w:firstLineChars="0"/>
        <w:jc w:val="center"/>
        <w:rPr>
          <w:rFonts w:hint="eastAsia"/>
          <w:lang w:eastAsia="zh-CN"/>
        </w:rPr>
      </w:pPr>
      <w:r>
        <w:rPr>
          <w:rFonts w:hint="eastAsia"/>
          <w:lang w:eastAsia="zh-CN"/>
        </w:rPr>
        <w:drawing>
          <wp:inline distT="0" distB="0" distL="114300" distR="114300">
            <wp:extent cx="3663315" cy="2986405"/>
            <wp:effectExtent l="0" t="0" r="13335" b="4445"/>
            <wp:docPr id="16" name="图片 16" descr="微信图片_20250220145417_20250221170208A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220145417_20250221170208A294"/>
                    <pic:cNvPicPr>
                      <a:picLocks noChangeAspect="1"/>
                    </pic:cNvPicPr>
                  </pic:nvPicPr>
                  <pic:blipFill>
                    <a:blip r:embed="rId32"/>
                    <a:stretch>
                      <a:fillRect/>
                    </a:stretch>
                  </pic:blipFill>
                  <pic:spPr>
                    <a:xfrm>
                      <a:off x="0" y="0"/>
                      <a:ext cx="3663315" cy="2986405"/>
                    </a:xfrm>
                    <a:prstGeom prst="rect">
                      <a:avLst/>
                    </a:prstGeom>
                  </pic:spPr>
                </pic:pic>
              </a:graphicData>
            </a:graphic>
          </wp:inline>
        </w:drawing>
      </w:r>
    </w:p>
    <w:p w14:paraId="4D7FA367">
      <w:pPr>
        <w:bidi w:val="0"/>
        <w:rPr>
          <w:rFonts w:hint="default"/>
        </w:rPr>
      </w:pPr>
      <w:r>
        <w:rPr>
          <w:rFonts w:hint="default"/>
        </w:rPr>
        <w:t xml:space="preserve"> </w:t>
      </w:r>
      <w:r>
        <w:rPr>
          <w:rFonts w:hint="eastAsia"/>
          <w:lang w:val="en-US" w:eastAsia="zh-CN"/>
        </w:rPr>
        <w:t xml:space="preserve">   </w:t>
      </w:r>
      <w:r>
        <w:rPr>
          <w:rFonts w:hint="default"/>
        </w:rPr>
        <w:t>他指出，2025年协会工作有四大特点：一是聚焦重点。今年工作压缩为七大类13个专题，33个大项100小项，内容有所变化。二是突出特点。恰逢2025年的特殊年份，将围绕保障协会换届和协会成立30周年活动两条主线开展工作。三是配套调整。围绕理事会工作报告，新成立相关部门并开展工作。如成立党务工作办公室、分支机构管理办公室和组建科技与标准部等。四是紧抓痛点。围绕问卷调查中收到的建议意见，新增加强政策协调、加强行业文化建设、加强人才队伍建设、增强服务质量等相关的工作。</w:t>
      </w:r>
    </w:p>
    <w:p w14:paraId="0EC47DE4">
      <w:pPr>
        <w:bidi w:val="0"/>
        <w:ind w:left="0" w:leftChars="0" w:firstLine="0" w:firstLineChars="0"/>
        <w:jc w:val="center"/>
        <w:rPr>
          <w:rFonts w:hint="default"/>
        </w:rPr>
      </w:pPr>
      <w:r>
        <w:rPr>
          <w:rFonts w:hint="default"/>
          <w:b/>
          <w:bCs/>
        </w:rPr>
        <w:t>教育考试双线打造人才体系</w:t>
      </w:r>
    </w:p>
    <w:p w14:paraId="36E83EC7">
      <w:pPr>
        <w:bidi w:val="0"/>
        <w:rPr>
          <w:rFonts w:hint="default"/>
        </w:rPr>
      </w:pPr>
      <w:r>
        <w:rPr>
          <w:rFonts w:hint="default"/>
        </w:rPr>
        <w:t xml:space="preserve">  </w:t>
      </w:r>
      <w:r>
        <w:rPr>
          <w:rFonts w:hint="eastAsia"/>
          <w:lang w:val="en-US" w:eastAsia="zh-CN"/>
        </w:rPr>
        <w:t xml:space="preserve">  </w:t>
      </w:r>
      <w:r>
        <w:rPr>
          <w:rFonts w:hint="default"/>
        </w:rPr>
        <w:t>中拍协副秘书长季乐在会上就职业教育及拍卖师管理情况进行说明。一是结合从业人员培训、专题业务培训等内容，介绍了全年职业教育工作，表示将积极推动与地方协会开展合作；二是介绍了拍卖服务师相关工作进度，以及开发培训包、教材编写、考试题库，设立等级评价机构等后续工作，邀请省协会积极参与，共同推进做好新职业标准的落地；三是介绍调研高校选修课的情况，将高校及行业资源进行整合、推动拍卖的理论研究，希望各协会加大调研力度，促进产学研融合发展。</w:t>
      </w:r>
    </w:p>
    <w:p w14:paraId="74AFEFA7">
      <w:pPr>
        <w:bidi w:val="0"/>
        <w:ind w:firstLine="480"/>
        <w:rPr>
          <w:rFonts w:hint="default"/>
        </w:rPr>
      </w:pPr>
      <w:r>
        <w:rPr>
          <w:rFonts w:hint="default"/>
        </w:rPr>
        <w:t>在涉及拍卖师板块的调整方面，季乐副秘书长就拍卖师管理流程、后台功能权限开放调整内容做了介绍，增加了省拍协对本省拍卖师信息的查询和管理，同时增加省拍协对拍卖企业管理模块，针对注销企业进行统计和变更。最后提出了在拍卖师分会工作规则中调整团体执委名单的初步设想，以便吸收更多力量推动分会工作。</w:t>
      </w:r>
    </w:p>
    <w:p w14:paraId="206E6BE4">
      <w:pPr>
        <w:pStyle w:val="2"/>
        <w:ind w:firstLine="480"/>
        <w:rPr>
          <w:rFonts w:hint="default"/>
        </w:rPr>
      </w:pPr>
    </w:p>
    <w:p w14:paraId="3F23C0DD">
      <w:pPr>
        <w:bidi w:val="0"/>
        <w:ind w:left="0" w:leftChars="0" w:firstLine="0" w:firstLineChars="0"/>
        <w:jc w:val="center"/>
        <w:rPr>
          <w:rFonts w:hint="default"/>
        </w:rPr>
      </w:pPr>
      <w:r>
        <w:rPr>
          <w:rFonts w:hint="default"/>
          <w:b/>
          <w:bCs/>
        </w:rPr>
        <w:t>建设专业共同体引领专业市场发展</w:t>
      </w:r>
    </w:p>
    <w:p w14:paraId="3F475358">
      <w:pPr>
        <w:bidi w:val="0"/>
        <w:rPr>
          <w:rFonts w:hint="default"/>
        </w:rPr>
      </w:pPr>
      <w:r>
        <w:rPr>
          <w:rFonts w:hint="default"/>
        </w:rPr>
        <w:t xml:space="preserve"> </w:t>
      </w:r>
      <w:r>
        <w:rPr>
          <w:rFonts w:hint="eastAsia"/>
          <w:lang w:val="en-US" w:eastAsia="zh-CN"/>
        </w:rPr>
        <w:t xml:space="preserve">  </w:t>
      </w:r>
      <w:r>
        <w:rPr>
          <w:rFonts w:hint="default"/>
        </w:rPr>
        <w:t xml:space="preserve"> 中拍协分支机构管理办公室主任张晓红在会上就分支机构建设情况进行介绍。她系统回顾了中国拍卖行业协会2000年开始成立第一个分支机构以来分支机构建设和发挥作用的情况，重点介绍了关于推进根据前期及2024年底的理事会批准的7个新的分支机构（司辅拍卖专业委员会、党建创新工作委员会、公益慈善拍卖专业委员会、国资国企拍卖专业委员会、农产品拍卖专业委员会、数字技术与平台经济拍卖专业委会、资源循环利用与闲废物资拍卖专业委员会）的筹建工作安排。她表示，成立分支机构对行业发展、企业会员、政策协调具有重大意义，分支机构管理办公室将落实好新分支机构成立和已成立的分支机构换届工作；开展分支机构管理制度规范化工作；推动分支机构专业共同体建设工作。</w:t>
      </w:r>
    </w:p>
    <w:p w14:paraId="7D3AD75A">
      <w:pPr>
        <w:pStyle w:val="2"/>
        <w:rPr>
          <w:rFonts w:hint="default"/>
        </w:rPr>
      </w:pPr>
    </w:p>
    <w:p w14:paraId="63C9B3F7">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853180" cy="2889885"/>
            <wp:effectExtent l="0" t="0" r="13970" b="5715"/>
            <wp:docPr id="17" name="图片 17" descr="微信图片_20250220145428_20250221170313A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220145428_20250221170313A297"/>
                    <pic:cNvPicPr>
                      <a:picLocks noChangeAspect="1"/>
                    </pic:cNvPicPr>
                  </pic:nvPicPr>
                  <pic:blipFill>
                    <a:blip r:embed="rId33"/>
                    <a:stretch>
                      <a:fillRect/>
                    </a:stretch>
                  </pic:blipFill>
                  <pic:spPr>
                    <a:xfrm>
                      <a:off x="0" y="0"/>
                      <a:ext cx="3853180" cy="2889885"/>
                    </a:xfrm>
                    <a:prstGeom prst="rect">
                      <a:avLst/>
                    </a:prstGeom>
                  </pic:spPr>
                </pic:pic>
              </a:graphicData>
            </a:graphic>
          </wp:inline>
        </w:drawing>
      </w:r>
    </w:p>
    <w:p w14:paraId="0D8BB366">
      <w:pPr>
        <w:pStyle w:val="3"/>
        <w:spacing w:beforeLines="0" w:afterLines="0" w:line="400" w:lineRule="exact"/>
        <w:ind w:left="0" w:leftChars="0" w:firstLine="0" w:firstLineChars="0"/>
        <w:jc w:val="both"/>
        <w:rPr>
          <w:rFonts w:hint="eastAsia" w:ascii="宋体" w:hAnsi="宋体" w:eastAsia="宋体" w:cs="宋体"/>
          <w:i w:val="0"/>
          <w:iCs w:val="0"/>
          <w:caps w:val="0"/>
          <w:color w:val="000000"/>
          <w:spacing w:val="0"/>
          <w:sz w:val="27"/>
          <w:szCs w:val="27"/>
          <w:shd w:val="clear" w:fill="FFFFFF"/>
        </w:rPr>
      </w:pPr>
    </w:p>
    <w:p w14:paraId="379F1874">
      <w:pPr>
        <w:pStyle w:val="3"/>
        <w:spacing w:beforeLines="0" w:afterLines="0" w:line="400" w:lineRule="exact"/>
        <w:ind w:left="0" w:leftChars="0" w:firstLine="0" w:firstLineChars="0"/>
        <w:jc w:val="center"/>
        <w:rPr>
          <w:rFonts w:hint="default"/>
          <w:color w:val="FF0000"/>
          <w:sz w:val="21"/>
          <w:szCs w:val="24"/>
        </w:rPr>
      </w:pPr>
      <w:bookmarkStart w:id="18" w:name="_Toc12508"/>
      <w:r>
        <w:rPr>
          <w:rFonts w:hint="eastAsia" w:ascii="宋体" w:hAnsi="宋体" w:eastAsia="宋体" w:cs="宋体"/>
          <w:i w:val="0"/>
          <w:iCs w:val="0"/>
          <w:caps w:val="0"/>
          <w:color w:val="000000"/>
          <w:spacing w:val="0"/>
          <w:sz w:val="27"/>
          <w:szCs w:val="27"/>
          <w:shd w:val="clear" w:fill="FFFFFF"/>
        </w:rPr>
        <w:t>三十周年 继往开来</w:t>
      </w:r>
      <w:bookmarkEnd w:id="18"/>
    </w:p>
    <w:p w14:paraId="30180302">
      <w:pPr>
        <w:spacing w:beforeLines="0" w:afterLines="0"/>
        <w:ind w:left="0" w:leftChars="0" w:firstLine="0" w:firstLineChars="0"/>
        <w:jc w:val="center"/>
        <w:rPr>
          <w:rFonts w:hint="eastAsia" w:eastAsia="宋体"/>
          <w:color w:val="FF0000"/>
          <w:sz w:val="21"/>
          <w:szCs w:val="24"/>
          <w:lang w:eastAsia="zh-CN"/>
        </w:rPr>
      </w:pPr>
      <w:r>
        <w:rPr>
          <w:rFonts w:hint="eastAsia" w:eastAsia="宋体"/>
          <w:color w:val="FF0000"/>
          <w:sz w:val="21"/>
          <w:szCs w:val="24"/>
          <w:lang w:eastAsia="zh-CN"/>
        </w:rPr>
        <w:drawing>
          <wp:inline distT="0" distB="0" distL="114300" distR="114300">
            <wp:extent cx="3806190" cy="2847340"/>
            <wp:effectExtent l="0" t="0" r="3810" b="10160"/>
            <wp:docPr id="18" name="图片 18" descr="微信图片_20250221170437_20250221170453A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221170437_20250221170453A298"/>
                    <pic:cNvPicPr>
                      <a:picLocks noChangeAspect="1"/>
                    </pic:cNvPicPr>
                  </pic:nvPicPr>
                  <pic:blipFill>
                    <a:blip r:embed="rId34"/>
                    <a:stretch>
                      <a:fillRect/>
                    </a:stretch>
                  </pic:blipFill>
                  <pic:spPr>
                    <a:xfrm>
                      <a:off x="0" y="0"/>
                      <a:ext cx="3806190" cy="2847340"/>
                    </a:xfrm>
                    <a:prstGeom prst="rect">
                      <a:avLst/>
                    </a:prstGeom>
                  </pic:spPr>
                </pic:pic>
              </a:graphicData>
            </a:graphic>
          </wp:inline>
        </w:drawing>
      </w:r>
    </w:p>
    <w:p w14:paraId="0460CB10">
      <w:pPr>
        <w:bidi w:val="0"/>
        <w:ind w:firstLine="480" w:firstLineChars="200"/>
        <w:rPr>
          <w:rFonts w:hint="default"/>
        </w:rPr>
      </w:pPr>
    </w:p>
    <w:p w14:paraId="7D638AE0">
      <w:pPr>
        <w:bidi w:val="0"/>
        <w:ind w:firstLine="480" w:firstLineChars="200"/>
        <w:rPr>
          <w:rFonts w:hint="default"/>
        </w:rPr>
      </w:pPr>
      <w:r>
        <w:rPr>
          <w:rFonts w:hint="default"/>
        </w:rPr>
        <w:t>会上，王波会长认真听取了十四位地方协会负责人所作的发言交流，并在会议结束时就各地拍卖业亮点及发言中提出的意见建议做了点评和互动探讨。他指出，过去一年中国拍卖行业年成交额首次迈入万亿元大关，这是拍卖行业团结奋进的结果。全行业应当增强信心，顺应形势，坚持融合发展理念，抓住统一大市场建设的机遇，切实做好行业文化建设、政策协调、科技进步、司法辅助等工作。王波会长强调，2025年中国拍卖行业协会即将迎来成立三十周年。在这一特殊历史节点，我们不仅要回顾过往的辉煌成就，更要展望未来，把握机遇，以更加坚定的步伐迈向新的征程。</w:t>
      </w:r>
    </w:p>
    <w:p w14:paraId="3F1C32D1">
      <w:pPr>
        <w:pStyle w:val="5"/>
        <w:spacing w:beforeLines="0" w:afterLines="0"/>
        <w:jc w:val="both"/>
        <w:rPr>
          <w:rFonts w:hint="default"/>
          <w:color w:val="FF0000"/>
          <w:sz w:val="32"/>
          <w:szCs w:val="24"/>
        </w:rPr>
      </w:pPr>
    </w:p>
    <w:p w14:paraId="766B9D90">
      <w:pPr>
        <w:ind w:firstLine="6360" w:firstLineChars="2650"/>
        <w:rPr>
          <w:rFonts w:hint="eastAsia" w:eastAsia="宋体"/>
          <w:lang w:val="en-US" w:eastAsia="zh-CN"/>
        </w:rPr>
      </w:pPr>
      <w:r>
        <w:rPr>
          <w:rFonts w:hint="default"/>
          <w:color w:val="BFBFBF" w:themeColor="background1" w:themeShade="BF"/>
        </w:rPr>
        <w:t>信息来源：</w:t>
      </w:r>
      <w:r>
        <w:rPr>
          <w:rFonts w:hint="eastAsia"/>
          <w:color w:val="BFBFBF" w:themeColor="background1" w:themeShade="BF"/>
          <w:lang w:val="en-US" w:eastAsia="zh-CN"/>
        </w:rPr>
        <w:t>中拍协</w:t>
      </w:r>
    </w:p>
    <w:p w14:paraId="5E471ECF">
      <w:pPr>
        <w:ind w:firstLine="6360" w:firstLineChars="2650"/>
        <w:rPr>
          <w:rFonts w:hint="default" w:eastAsia="宋体"/>
          <w:lang w:val="en-US" w:eastAsia="zh-CN"/>
        </w:rPr>
      </w:pPr>
      <w:r>
        <w:rPr>
          <w:rFonts w:hint="eastAsia"/>
          <w:color w:val="BFBFBF" w:themeColor="background1" w:themeShade="BF"/>
          <w:lang w:val="en-US" w:eastAsia="zh-CN"/>
        </w:rPr>
        <w:t>2025年2月21日</w:t>
      </w:r>
    </w:p>
    <w:p w14:paraId="7B1A9436">
      <w:pPr>
        <w:pStyle w:val="5"/>
        <w:spacing w:beforeLines="0" w:afterLines="0"/>
        <w:rPr>
          <w:rFonts w:hint="default" w:ascii="宋体"/>
          <w:color w:val="FF0000"/>
          <w:sz w:val="32"/>
          <w:szCs w:val="24"/>
        </w:rPr>
      </w:pPr>
    </w:p>
    <w:p w14:paraId="0C520CA4">
      <w:pPr>
        <w:pStyle w:val="2"/>
        <w:spacing w:beforeLines="0" w:afterLines="0"/>
        <w:ind w:left="0" w:leftChars="0"/>
        <w:rPr>
          <w:rFonts w:hint="default" w:ascii="宋体" w:hAnsi="宋体" w:cs="宋体"/>
          <w:color w:val="FF0000"/>
          <w:sz w:val="24"/>
          <w:szCs w:val="24"/>
        </w:rPr>
      </w:pPr>
    </w:p>
    <w:p w14:paraId="153CA86E">
      <w:pPr>
        <w:pStyle w:val="3"/>
        <w:bidi w:val="0"/>
        <w:rPr>
          <w:rFonts w:hint="default"/>
        </w:rPr>
      </w:pPr>
      <w:bookmarkStart w:id="19" w:name="_Toc5738"/>
      <w:r>
        <w:rPr>
          <w:rFonts w:hint="default"/>
        </w:rPr>
        <w:t>重要通知 | 六部门印发学习宣传贯彻</w:t>
      </w:r>
    </w:p>
    <w:p w14:paraId="7B656A3D">
      <w:pPr>
        <w:pStyle w:val="3"/>
        <w:keepNext/>
        <w:keepLines/>
        <w:pageBreakBefore w:val="0"/>
        <w:widowControl w:val="0"/>
        <w:kinsoku/>
        <w:wordWrap/>
        <w:overflowPunct/>
        <w:topLinePunct w:val="0"/>
        <w:autoSpaceDE/>
        <w:autoSpaceDN/>
        <w:bidi w:val="0"/>
        <w:adjustRightInd/>
        <w:snapToGrid/>
        <w:spacing w:before="0"/>
        <w:textAlignment w:val="auto"/>
        <w:rPr>
          <w:rFonts w:hint="default"/>
        </w:rPr>
      </w:pPr>
      <w:r>
        <w:rPr>
          <w:rFonts w:hint="default"/>
        </w:rPr>
        <w:t>新修订文物保护法的通知</w:t>
      </w:r>
      <w:bookmarkEnd w:id="19"/>
    </w:p>
    <w:p w14:paraId="7DB77E9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《中华人民共和国文物保护法》由十四届全国人大常委会第十二次会议于2024年11月8日修订通过，自2025年3月1日起施行。</w:t>
      </w:r>
      <w:r>
        <w:rPr>
          <w:rFonts w:hint="default"/>
          <w:b/>
          <w:bCs/>
          <w:color w:val="C00000"/>
        </w:rPr>
        <w:t>近日，中共中央宣传部、文化和旅游部、国家文物局、司法部、住房城乡建设部、全国普法办公室联合印发《关于学习宣传贯彻〈中华人民共和国文物保护法〉的通知》（以下简称《通知》）。</w:t>
      </w:r>
      <w:r>
        <w:rPr>
          <w:rFonts w:hint="default"/>
        </w:rPr>
        <w:t>《通知》提出加强文物流通领域诚信建设，引导社会合法收藏等要求。以下为</w:t>
      </w:r>
      <w:r>
        <w:rPr>
          <w:rFonts w:hint="default"/>
          <w:b/>
          <w:bCs/>
          <w:color w:val="C00000"/>
        </w:rPr>
        <w:t>文件全文</w:t>
      </w:r>
      <w:r>
        <w:rPr>
          <w:rFonts w:hint="default"/>
        </w:rPr>
        <w:t>及国家文物局有关负责人就学习宣传贯彻新修订的文物保护法</w:t>
      </w:r>
      <w:r>
        <w:rPr>
          <w:rFonts w:hint="default"/>
          <w:b/>
          <w:bCs/>
          <w:color w:val="C00000"/>
        </w:rPr>
        <w:t>答记者问</w:t>
      </w:r>
      <w:r>
        <w:rPr>
          <w:rFonts w:hint="default"/>
        </w:rPr>
        <w:t>。</w:t>
      </w:r>
    </w:p>
    <w:p w14:paraId="5CB56099">
      <w:pPr>
        <w:pStyle w:val="2"/>
        <w:ind w:left="0" w:leftChars="0" w:firstLine="0" w:firstLineChars="0"/>
        <w:rPr>
          <w:rFonts w:hint="default"/>
        </w:rPr>
      </w:pPr>
    </w:p>
    <w:p w14:paraId="51357AD6">
      <w:pPr>
        <w:pStyle w:val="5"/>
        <w:bidi w:val="0"/>
        <w:jc w:val="center"/>
        <w:rPr>
          <w:rFonts w:hint="default"/>
          <w:lang w:val="en-US" w:eastAsia="zh-CN"/>
        </w:rPr>
      </w:pPr>
      <w:r>
        <w:rPr>
          <w:rFonts w:hint="default"/>
          <w:lang w:val="en-US" w:eastAsia="zh-CN"/>
        </w:rPr>
        <w:t>中共中央宣传部 文化和旅游部 国家文物局 司法部 住房城乡建设部 全国普法办公室关于学习宣传贯彻《中华人民共和国文物保护法》的通知</w:t>
      </w:r>
    </w:p>
    <w:p w14:paraId="71B95697">
      <w:pPr>
        <w:bidi w:val="0"/>
        <w:rPr>
          <w:rFonts w:hint="eastAsia"/>
        </w:rPr>
      </w:pPr>
      <w:r>
        <w:rPr>
          <w:rFonts w:hint="eastAsia"/>
        </w:rPr>
        <w:t>各省、自治区、直辖市党委宣传部、文化和旅游厅（局）、文物局、司法厅（局）、住房城乡建设厅（委、管委）、普法办公室，新疆生产建设兵团党委宣传部、文化体育广电和旅游局、文物局、司法局、住房城乡建设局、普法办公室，中央和国家机关各部委宣传部门、普法办公室，各人民团体宣传部门、普法办公室：</w:t>
      </w:r>
    </w:p>
    <w:p w14:paraId="63A68C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中华人民共和国文物保护法》（以下简称文物保护法）已由十四届全国人大常委会第十二次会议于2024年11月8日修订通过，国家主席习近平签署第三十五号主席令予以公布，自2025年3月1日起施行。为切实做好文物保护法学习宣传和贯彻实施工作，现就有关事项通知如下。</w:t>
      </w:r>
    </w:p>
    <w:p w14:paraId="2344208B">
      <w:pPr>
        <w:keepNext w:val="0"/>
        <w:keepLines w:val="0"/>
        <w:pageBreakBefore w:val="0"/>
        <w:widowControl w:val="0"/>
        <w:kinsoku/>
        <w:wordWrap/>
        <w:overflowPunct/>
        <w:topLinePunct w:val="0"/>
        <w:autoSpaceDE/>
        <w:autoSpaceDN/>
        <w:bidi w:val="0"/>
        <w:adjustRightInd/>
        <w:snapToGrid/>
        <w:ind w:firstLine="478" w:firstLineChars="170"/>
        <w:textAlignment w:val="auto"/>
        <w:rPr>
          <w:rFonts w:hint="eastAsia"/>
          <w:b/>
          <w:bCs/>
          <w:sz w:val="28"/>
          <w:szCs w:val="28"/>
        </w:rPr>
      </w:pPr>
      <w:r>
        <w:rPr>
          <w:rFonts w:hint="eastAsia"/>
          <w:b/>
          <w:bCs/>
          <w:sz w:val="28"/>
          <w:szCs w:val="28"/>
        </w:rPr>
        <w:t>一、充分认识文物保护法修订的重要意义</w:t>
      </w:r>
    </w:p>
    <w:p w14:paraId="2BCF07F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文物保护法是中华人民共和国文化领域第一部法律，是文物保护领域的基本法，自1982年颁布实施以来，经历2次修订和5次修正，对于加强文物保护、规范文物管理、促进文物合理利用发挥了重要作用。新时代文物工作面临新形势新任务，文物保护领域出现了一些新情况新问题。此次文物保护法修订，坚持以习近平新时代中国特色社会主义思想为指导，深入学习宣传贯彻习近平法治思想、习近平文化思想，贯彻落实习近平总书记关于文化遗产保护传承重要论述精神，贯彻落实党中央、国务院有关决策部署，贯彻保护为主、抢救第一、合理利用、加强管理的方针，巩固党领导文物事业发展取得的历史性成就，将党的十八大以来文物工作成熟有效的政策措施和实践经验上升为法律制度，对于推动新时代文物事业高质量发展，传承中华优秀传统文化、弘扬革命文化、发展社会主义先进文化，增强历史自觉、坚定文化自信，建设文化强国，具有重要而深远的意义。各地区各部门要高度重视，充分认识文物保护法修订的重要意义，持续增强学习宣传、贯彻实施文物保护法的自觉性，以更加强烈的责任感使命感保护好传承好祖先留给我们的宝贵遗产。</w:t>
      </w:r>
    </w:p>
    <w:p w14:paraId="1F8B2DC4">
      <w:pPr>
        <w:keepNext w:val="0"/>
        <w:keepLines w:val="0"/>
        <w:pageBreakBefore w:val="0"/>
        <w:widowControl w:val="0"/>
        <w:kinsoku/>
        <w:wordWrap/>
        <w:overflowPunct/>
        <w:topLinePunct w:val="0"/>
        <w:autoSpaceDE/>
        <w:autoSpaceDN/>
        <w:bidi w:val="0"/>
        <w:adjustRightInd/>
        <w:snapToGrid/>
        <w:ind w:firstLine="478" w:firstLineChars="170"/>
        <w:textAlignment w:val="auto"/>
        <w:rPr>
          <w:rFonts w:hint="eastAsia"/>
          <w:b/>
          <w:bCs/>
          <w:sz w:val="28"/>
          <w:szCs w:val="28"/>
        </w:rPr>
      </w:pPr>
      <w:r>
        <w:rPr>
          <w:rFonts w:hint="eastAsia"/>
          <w:b/>
          <w:bCs/>
          <w:sz w:val="28"/>
          <w:szCs w:val="28"/>
        </w:rPr>
        <w:t>二、准确把握文物保护法修订的主要内容</w:t>
      </w:r>
    </w:p>
    <w:p w14:paraId="01C5AE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各地区各部门要结合学习贯彻习近平文化思想和习近平总书记关于文化遗产保护传承重要论述精神，紧密联系工作实际，组织开展文物保护法学习宣传活动，全面准确完整掌握文物保护法修订的立法宗旨和主要内容。</w:t>
      </w:r>
    </w:p>
    <w:p w14:paraId="63D9E842">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此次修订文物保护法把握以下原则：一是坚持中国共产党的领导，坚持以社会主义核心价值观为引领；二是坚持守正创新，总结提炼实践中成熟有效的经验做法；三是坚持问题导向，有针对性地解决实践中的突出问题；四是践行全过程人民民主，认真听取各方面意见建议，广泛凝聚立法共识，积极回应社会关切。</w:t>
      </w:r>
    </w:p>
    <w:p w14:paraId="49921D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文物保护法明确规定，文物工作坚持保护为主、抢救第一、合理利用、加强管理的方针，贯彻落实保护第一、加强管理、挖掘价值、有效利用、让文物活起来的工作要求。明确基本建设、旅游发展必须把文物保护放在第一位，防止建设性破坏和开发性破坏；建立健全“先调查、后建设”“先考古、后出让”等制度，强化地上地下文物前置保护；从登记公布、原址保护、迁移拆除审批等方面加强未定级不可移动文物保护，修缮保养、迁移、使用不可移动文物必须遵守不改变原状和最小干预的原则；依托历史文化街区、村镇进行旅游等开发建设活动应当严格落实保护规划和保护措施，控制大规模搬迁，防止过度开发，加强整体保护和活态传承；依法落实各级人民政府及相关部门、文物博物馆单位、文物所有人使用人等的保护责任，加强国家对文博人才、科技、信息化等方面保障，完善文物认定、普查、规划等保护管理制度；国家支持和规范文物价值研究阐释，鼓励对文物的有效利用，进行中华优秀传统文化和爱国主义教育；健全社会参与文物保护机制，调动社会力量的积极性；新闻媒体依法对危害文物安全、破坏文物的行为进行舆论监督；加强文物流通领域诚信建设，引导社会合法收藏；支持文物保护国际交流与合作，加强流失海外文物追索返还；加大文物违法行为惩罚力度，增强法律的刚性约束力和威慑力。</w:t>
      </w:r>
    </w:p>
    <w:p w14:paraId="7A06EFBB">
      <w:pPr>
        <w:keepNext w:val="0"/>
        <w:keepLines w:val="0"/>
        <w:pageBreakBefore w:val="0"/>
        <w:widowControl w:val="0"/>
        <w:kinsoku/>
        <w:wordWrap/>
        <w:overflowPunct/>
        <w:topLinePunct w:val="0"/>
        <w:autoSpaceDE/>
        <w:autoSpaceDN/>
        <w:bidi w:val="0"/>
        <w:adjustRightInd/>
        <w:snapToGrid/>
        <w:ind w:firstLine="478" w:firstLineChars="170"/>
        <w:textAlignment w:val="auto"/>
        <w:rPr>
          <w:rFonts w:hint="eastAsia"/>
          <w:b/>
          <w:bCs/>
          <w:sz w:val="28"/>
          <w:szCs w:val="28"/>
          <w:lang w:val="en-US" w:eastAsia="zh-CN"/>
        </w:rPr>
      </w:pPr>
      <w:r>
        <w:rPr>
          <w:rFonts w:hint="eastAsia"/>
          <w:b/>
          <w:bCs/>
          <w:sz w:val="28"/>
          <w:szCs w:val="28"/>
          <w:lang w:val="en-US" w:eastAsia="zh-CN"/>
        </w:rPr>
        <w:t>三、广泛开展文物保护法学习宣传活动</w:t>
      </w:r>
    </w:p>
    <w:p w14:paraId="398D95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各地区各部门要将文物保护法纳入领导干部应知应会国家法律清单，领导干部要带头学习，做尊法、学法、守法、用法的模范，充分发挥示范引领作用。要把文物保护法纳入党委（党组）理论学习中心组学习内容，纳入党校（行政学院）教学内容和领导干部任职培训、在职培训课程，显著提高领导干部依法保护文物意识和能力。</w:t>
      </w:r>
    </w:p>
    <w:p w14:paraId="7739B6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各级机关、企事业单位要认真组织学习文物保护法，准确把握文物保护法的主要内容，切实增强文物保护法治意识。各级党委宣传部门、文化和旅游行政部门、文物行政部门、文物保护管理机构及干部职工要先学一步、学深学透，提高自身素质能力和依法管理水平，当好文物保护法“宣传员”“讲解员”。</w:t>
      </w:r>
    </w:p>
    <w:p w14:paraId="664938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要面向人民群众，采取喜闻乐见的形式，广泛开展文物保护普法宣传活动，推动文物保护法进企业、进学校、进社区、进农村等，引导社会各界自觉履行依法保护文物的义务。各级各类新闻媒体要落实媒体公益普法制度，积极开展文物保护法宣传报道，在全社会营造文物保护良好氛围。</w:t>
      </w:r>
    </w:p>
    <w:p w14:paraId="0069DD2D">
      <w:pPr>
        <w:keepNext w:val="0"/>
        <w:keepLines w:val="0"/>
        <w:pageBreakBefore w:val="0"/>
        <w:widowControl w:val="0"/>
        <w:kinsoku/>
        <w:wordWrap/>
        <w:overflowPunct/>
        <w:topLinePunct w:val="0"/>
        <w:autoSpaceDE/>
        <w:autoSpaceDN/>
        <w:bidi w:val="0"/>
        <w:adjustRightInd/>
        <w:snapToGrid/>
        <w:ind w:firstLine="478" w:firstLineChars="170"/>
        <w:textAlignment w:val="auto"/>
        <w:rPr>
          <w:rFonts w:hint="default"/>
          <w:b/>
          <w:bCs/>
          <w:sz w:val="28"/>
          <w:szCs w:val="28"/>
        </w:rPr>
      </w:pPr>
      <w:r>
        <w:rPr>
          <w:rFonts w:hint="default"/>
          <w:b/>
          <w:bCs/>
          <w:sz w:val="28"/>
          <w:szCs w:val="28"/>
        </w:rPr>
        <w:t>四、扎实做好文物保护法贯彻实施</w:t>
      </w:r>
    </w:p>
    <w:p w14:paraId="5CDC7C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各地区各部门要秉持敬畏历史、热爱文化之心，坚持保护第一、合理利用和最小干预原则，推动文化遗产系统性保护和统一监管，正确处理经济建设、社会发展与文物保护的关系，推动形成各地区各行业各负其责、齐抓共管的合力。要树立保护文物也是政绩的科学理念，把文物保护工作列入重要议事日程，夯实工作责任，严格督查检查，切实加大文物保护力度，推进文物合理利用，使文物保护成果更多惠及人民群众。各级党委宣传部门要切实加强组织领导与统筹协调，推动各地党委政府落实文物工作主体责任。</w:t>
      </w:r>
    </w:p>
    <w:p w14:paraId="7B385987">
      <w:pPr>
        <w:bidi w:val="0"/>
        <w:ind w:firstLine="480" w:firstLineChars="200"/>
        <w:rPr>
          <w:rFonts w:hint="default"/>
        </w:rPr>
      </w:pPr>
      <w:r>
        <w:rPr>
          <w:rFonts w:hint="default"/>
        </w:rPr>
        <w:t>有关主管部门要依法履行所承担的保护文物的职责，严格依法行政，做好行刑衔接，严厉打击妨害文物管理秩序的犯罪行为、文物违法行为，制定修订本领域法律法规、政策文件注意做好与文物保护法衔接。</w:t>
      </w:r>
    </w:p>
    <w:p w14:paraId="312A49AF">
      <w:pPr>
        <w:bidi w:val="0"/>
        <w:ind w:firstLine="480" w:firstLineChars="200"/>
        <w:rPr>
          <w:rFonts w:hint="default"/>
        </w:rPr>
      </w:pPr>
      <w:r>
        <w:rPr>
          <w:rFonts w:hint="default"/>
        </w:rPr>
        <w:t>文化和旅游、文物行政部门要坚持守土有责、守土负责、守土尽责，提高依法行政能力，督促指导各有关单位和个人依法落实保护责任；住房城乡建设部门会同文物行政部门要进一步加强历史文化名城、街区、村镇的整体保护和活态传承，在新型城镇化建设中落实不可移动文物前置保护机制，防止建设性破坏，守住文物保护底线。要及时推动制定修订文物保护法规规章和规范性文件，统筹做好立改废释，确保法律落到实处；要认真落实“谁执法谁普法”普法责任制，高度重视文物保护法施行后的“首案”等典型案例，加强以案释法，增强公信力、说服力，通过鲜活的正反面事例教育引导全社会知法守法。</w:t>
      </w:r>
    </w:p>
    <w:p w14:paraId="69263036">
      <w:pPr>
        <w:bidi w:val="0"/>
        <w:ind w:firstLine="3600" w:firstLineChars="1500"/>
        <w:rPr>
          <w:rFonts w:hint="default"/>
        </w:rPr>
      </w:pPr>
      <w:r>
        <w:rPr>
          <w:rFonts w:hint="default"/>
        </w:rPr>
        <w:t>中共中央宣传部 文化和旅游部 国家文物局</w:t>
      </w:r>
    </w:p>
    <w:p w14:paraId="779D29EA">
      <w:pPr>
        <w:bidi w:val="0"/>
        <w:ind w:left="3368" w:leftChars="0" w:firstLine="421" w:firstLineChars="0"/>
        <w:rPr>
          <w:rFonts w:hint="default"/>
        </w:rPr>
      </w:pPr>
      <w:r>
        <w:rPr>
          <w:rFonts w:hint="default"/>
        </w:rPr>
        <w:t>司法部 住房城乡建设部 全国普法办公室</w:t>
      </w:r>
    </w:p>
    <w:p w14:paraId="3DB616E7">
      <w:pPr>
        <w:bidi w:val="0"/>
        <w:ind w:firstLine="6360" w:firstLineChars="2650"/>
        <w:rPr>
          <w:rFonts w:hint="default"/>
        </w:rPr>
      </w:pPr>
      <w:r>
        <w:rPr>
          <w:rFonts w:hint="default"/>
        </w:rPr>
        <w:t>2025年2月28日</w:t>
      </w:r>
    </w:p>
    <w:p w14:paraId="73FA3144">
      <w:pPr>
        <w:pStyle w:val="2"/>
        <w:rPr>
          <w:rFonts w:hint="default"/>
        </w:rPr>
      </w:pPr>
    </w:p>
    <w:p w14:paraId="6AECEA33">
      <w:pPr>
        <w:rPr>
          <w:rFonts w:hint="default"/>
        </w:rPr>
      </w:pPr>
    </w:p>
    <w:p w14:paraId="3F3DF412">
      <w:pPr>
        <w:pStyle w:val="5"/>
        <w:bidi w:val="0"/>
        <w:jc w:val="center"/>
        <w:rPr>
          <w:rFonts w:hint="default"/>
          <w:color w:val="C00000"/>
          <w:sz w:val="32"/>
          <w:szCs w:val="32"/>
          <w:lang w:val="en-US" w:eastAsia="zh-CN"/>
        </w:rPr>
      </w:pPr>
      <w:r>
        <w:rPr>
          <w:rFonts w:hint="default"/>
          <w:color w:val="C00000"/>
          <w:sz w:val="32"/>
          <w:szCs w:val="32"/>
          <w:lang w:val="en-US" w:eastAsia="zh-CN"/>
        </w:rPr>
        <w:t>国家文物局有关负责人就学习宣传贯彻新修订的</w:t>
      </w:r>
    </w:p>
    <w:p w14:paraId="43AB8D02">
      <w:pPr>
        <w:pStyle w:val="5"/>
        <w:bidi w:val="0"/>
        <w:jc w:val="center"/>
        <w:rPr>
          <w:rFonts w:hint="default"/>
          <w:b/>
          <w:bCs/>
          <w:color w:val="558ED5" w:themeColor="text2" w:themeTint="99"/>
          <w:sz w:val="32"/>
          <w:szCs w:val="32"/>
          <w14:textFill>
            <w14:solidFill>
              <w14:schemeClr w14:val="tx2">
                <w14:lumMod w14:val="60000"/>
                <w14:lumOff w14:val="40000"/>
              </w14:schemeClr>
            </w14:solidFill>
          </w14:textFill>
        </w:rPr>
      </w:pPr>
      <w:r>
        <w:rPr>
          <w:rFonts w:hint="default"/>
          <w:color w:val="C00000"/>
          <w:sz w:val="32"/>
          <w:szCs w:val="32"/>
          <w:lang w:val="en-US" w:eastAsia="zh-CN"/>
        </w:rPr>
        <w:t>文物保护法答记者问</w:t>
      </w:r>
    </w:p>
    <w:p w14:paraId="19E732CA">
      <w:pPr>
        <w:bidi w:val="0"/>
        <w:ind w:firstLine="482" w:firstLineChars="200"/>
        <w:rPr>
          <w:rFonts w:hint="default"/>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14:textFill>
            <w14:solidFill>
              <w14:schemeClr w14:val="tx2">
                <w14:lumMod w14:val="60000"/>
                <w14:lumOff w14:val="40000"/>
              </w14:schemeClr>
            </w14:solidFill>
          </w14:textFill>
        </w:rPr>
        <w:t>问：请介绍一下文物保护法贯彻实施及《通知》出台的意义。</w:t>
      </w:r>
    </w:p>
    <w:p w14:paraId="6F1E03C0">
      <w:pPr>
        <w:bidi w:val="0"/>
        <w:ind w:firstLine="480" w:firstLineChars="200"/>
        <w:rPr>
          <w:rFonts w:hint="default"/>
        </w:rPr>
      </w:pPr>
      <w:r>
        <w:rPr>
          <w:rFonts w:hint="default"/>
        </w:rPr>
        <w:t>答：文物保护法于1982年11月公布施行，是我国文化领域第一部法律，2002年进行第一次修订。此次修订为时隔20多年第二次全面修订，是深入贯彻落实习近平法治思想、习近平文化思想、习近平总书记关于文化遗产保护传承重要论述精神，提升文物事业依法治理水平的重要举措。在保持文物保护基本框架制度稳定的基础上，修订和增加了一些新的制度规范，对于推动新时代文物事业高质量发展，增强历史自觉、坚定文化自信，建设文化强国，具有重要而深远的意义。</w:t>
      </w:r>
      <w:r>
        <w:rPr>
          <w:rFonts w:hint="default"/>
          <w:b/>
          <w:bCs/>
        </w:rPr>
        <w:t>一是坚决落实党中央决策部署。</w:t>
      </w:r>
      <w:r>
        <w:rPr>
          <w:rFonts w:hint="default"/>
        </w:rPr>
        <w:t>明确文物工作坚持中国共产党的领导，坚持以社会主义核心价值观为引领；支持和规范文物价值挖掘阐释；支持开展文物保护国际交流与合作，增进人类文明交流互鉴，体现了新时代对文物工作的新要求。</w:t>
      </w:r>
      <w:r>
        <w:rPr>
          <w:rFonts w:hint="default"/>
          <w:b/>
          <w:bCs/>
        </w:rPr>
        <w:t>二是进一步完善文物保护管理制度。</w:t>
      </w:r>
      <w:r>
        <w:rPr>
          <w:rFonts w:hint="default"/>
        </w:rPr>
        <w:t>新增地上文物“先调查、后建设”，地下文物“先考古、后出让”保护前置机制；新增地下文物埋藏区和水下文物保护区制度；加大对未定级不可移动文物保护力度；加强文物消防安全管理；加强对馆藏文物修复、复制、拓印的管理等，体现了坚持保护第一的理念。</w:t>
      </w:r>
      <w:r>
        <w:rPr>
          <w:rFonts w:hint="default"/>
          <w:b/>
          <w:bCs/>
        </w:rPr>
        <w:t>三是大力推动让文物活起来。</w:t>
      </w:r>
      <w:r>
        <w:rPr>
          <w:rFonts w:hint="default"/>
        </w:rPr>
        <w:t>明确鼓励开展文物利用研究，鼓励开展文物保护数字化工作，要求文物保护单位尽可能向社会开放，鼓励文物收藏单位提高馆藏文物利用效率，充分体现文物由人民创造、为人民享有、被人民传承的理念。</w:t>
      </w:r>
      <w:r>
        <w:rPr>
          <w:rFonts w:hint="default"/>
          <w:b/>
          <w:bCs/>
        </w:rPr>
        <w:t>四是加大违法行为处罚力度。</w:t>
      </w:r>
      <w:r>
        <w:rPr>
          <w:rFonts w:hint="default"/>
        </w:rPr>
        <w:t>规定文物行政部门依法实施监督检查时可以采取行政强制措施；明确了人民检察院对文物保护的公益诉讼；增加行政处罚类型，设定不同档次的处罚，大幅提高罚款额度，增强法律震慑力，筑牢文物“应保尽保”的法治屏障。</w:t>
      </w:r>
    </w:p>
    <w:p w14:paraId="651E4DB3">
      <w:pPr>
        <w:bidi w:val="0"/>
        <w:ind w:firstLine="480" w:firstLineChars="200"/>
        <w:rPr>
          <w:rFonts w:hint="default"/>
          <w:b/>
          <w:bCs/>
          <w:color w:val="558ED5" w:themeColor="text2" w:themeTint="99"/>
          <w14:textFill>
            <w14:solidFill>
              <w14:schemeClr w14:val="tx2">
                <w14:lumMod w14:val="60000"/>
                <w14:lumOff w14:val="40000"/>
              </w14:schemeClr>
            </w14:solidFill>
          </w14:textFill>
        </w:rPr>
      </w:pPr>
      <w:r>
        <w:rPr>
          <w:rFonts w:hint="default"/>
        </w:rPr>
        <w:t>修订后的文物保护法以最严格制度最严密法治保护文化遗产，让文化遗产保护成为不可挑战的国家意志。文物保护法修订公布后，国家文物局立即组织开展宣传解读工作，配合全国人大常委会召开宣传贯彻座谈会，发布“一图读懂”等系列普法作品，组织专家学者进行多角度解读，取得初步成效。为进一步加强文物保护法的学习宣传、贯彻实施，引导社会各界自觉履行保护文物的义务，以更加强烈的责任感使命感保护好传承好祖先留下的宝贵遗产，国家文物局会同中央宣传部、文化和旅游部、司法部、住房城乡建设部、全国普法办公室研究起草了《通知》。</w:t>
      </w:r>
    </w:p>
    <w:p w14:paraId="59ACB56B">
      <w:pPr>
        <w:bidi w:val="0"/>
        <w:ind w:firstLine="482" w:firstLineChars="200"/>
        <w:rPr>
          <w:rFonts w:hint="default"/>
          <w:b/>
          <w:bCs/>
          <w:color w:val="558ED5" w:themeColor="text2" w:themeTint="99"/>
          <w14:textFill>
            <w14:solidFill>
              <w14:schemeClr w14:val="tx2">
                <w14:lumMod w14:val="60000"/>
                <w14:lumOff w14:val="40000"/>
              </w14:schemeClr>
            </w14:solidFill>
          </w14:textFill>
        </w:rPr>
      </w:pPr>
    </w:p>
    <w:p w14:paraId="61B0C79C">
      <w:pPr>
        <w:bidi w:val="0"/>
        <w:ind w:firstLine="482" w:firstLineChars="200"/>
        <w:rPr>
          <w:rFonts w:hint="default"/>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14:textFill>
            <w14:solidFill>
              <w14:schemeClr w14:val="tx2">
                <w14:lumMod w14:val="60000"/>
                <w14:lumOff w14:val="40000"/>
              </w14:schemeClr>
            </w14:solidFill>
          </w14:textFill>
        </w:rPr>
        <w:t>问：《通知》提出了哪些学习宣传贯彻举措？</w:t>
      </w:r>
    </w:p>
    <w:p w14:paraId="5BF37178">
      <w:pPr>
        <w:bidi w:val="0"/>
        <w:ind w:firstLine="480" w:firstLineChars="200"/>
        <w:rPr>
          <w:rFonts w:hint="default"/>
        </w:rPr>
      </w:pPr>
      <w:r>
        <w:rPr>
          <w:rFonts w:hint="default"/>
        </w:rPr>
        <w:t>答：《通知》提出，各地区各部门要高度重视，持续增强学习宣传、贯彻实施文物保护法的自觉性，做好文物保护法学习宣传贯彻工作。</w:t>
      </w:r>
    </w:p>
    <w:p w14:paraId="4C28EF8A">
      <w:pPr>
        <w:bidi w:val="0"/>
        <w:rPr>
          <w:rFonts w:hint="default"/>
        </w:rPr>
      </w:pPr>
      <w:r>
        <w:rPr>
          <w:rFonts w:hint="default"/>
        </w:rPr>
        <w:t>一是准确把握文物保护法修订的主要内容。《通知》指出，文物保护法明确规定，文物工作坚持保护为主、抢救第一、合理利用、加强管理的方针，贯彻落实保护第一、加强管理、挖掘价值、有效利用、让文物活起来的工作要求。修订后的文物保护法由8章80条增加到8章101条，增加了19条、修改了75条，保持了原有文物保护管理制度的稳定，也新增了如地上文物“先调查、后建设”、地下文物“先考古、后出让”保护前置机制，修缮、使用不可移动文物坚持最小干预原则等。</w:t>
      </w:r>
    </w:p>
    <w:p w14:paraId="51C69636">
      <w:pPr>
        <w:bidi w:val="0"/>
        <w:ind w:firstLine="480" w:firstLineChars="200"/>
        <w:rPr>
          <w:rFonts w:hint="default"/>
        </w:rPr>
      </w:pPr>
      <w:r>
        <w:rPr>
          <w:rFonts w:hint="default"/>
        </w:rPr>
        <w:t>二是广泛开展文物保护法学习宣传活动。《通知》要求，各地区各部门要将文物保护法纳入领导干部应知应会国家法律清单，显著提高领导干部依法保护文物意识和能力。各级机关、企事业单位要认真组织学习文物保护法。要广泛开展文物保护普法宣传活动，推动文物保护法进企业、进学校、进社区、进农村。各级各类新闻媒体要落实媒体公益普法制度，在全社会营造文物保护良好氛围。</w:t>
      </w:r>
    </w:p>
    <w:p w14:paraId="0CCA5191">
      <w:pPr>
        <w:bidi w:val="0"/>
        <w:ind w:firstLine="480" w:firstLineChars="200"/>
        <w:rPr>
          <w:rFonts w:hint="default"/>
          <w:b/>
          <w:bCs/>
          <w:color w:val="558ED5" w:themeColor="text2" w:themeTint="99"/>
          <w14:textFill>
            <w14:solidFill>
              <w14:schemeClr w14:val="tx2">
                <w14:lumMod w14:val="60000"/>
                <w14:lumOff w14:val="40000"/>
              </w14:schemeClr>
            </w14:solidFill>
          </w14:textFill>
        </w:rPr>
      </w:pPr>
      <w:r>
        <w:rPr>
          <w:rFonts w:hint="default"/>
        </w:rPr>
        <w:t>三是扎实做好文物保护法贯彻实施。《通知》强调，各地区各部门要秉持敬畏历史、热爱文化之心，坚持保护第一、合理利用和最小干预原则，要将学习宣传贯彻文物保护法作为当前和今后一个时期推进全面依法治国的重要任务，推动文化遗产系统性保护和统一监管，正确处理经济建设、社会发展与文物保护的关系，推动形成各地区各行业各负其责、齐抓共管的合力。</w:t>
      </w:r>
    </w:p>
    <w:p w14:paraId="5FFFCEAE">
      <w:pPr>
        <w:bidi w:val="0"/>
        <w:ind w:firstLine="482" w:firstLineChars="200"/>
        <w:rPr>
          <w:rFonts w:hint="default"/>
          <w:b/>
          <w:bCs/>
          <w:color w:val="558ED5" w:themeColor="text2" w:themeTint="99"/>
          <w14:textFill>
            <w14:solidFill>
              <w14:schemeClr w14:val="tx2">
                <w14:lumMod w14:val="60000"/>
                <w14:lumOff w14:val="40000"/>
              </w14:schemeClr>
            </w14:solidFill>
          </w14:textFill>
        </w:rPr>
      </w:pPr>
    </w:p>
    <w:p w14:paraId="4EC3775B">
      <w:pPr>
        <w:bidi w:val="0"/>
        <w:ind w:firstLine="482" w:firstLineChars="200"/>
        <w:rPr>
          <w:rFonts w:hint="default"/>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14:textFill>
            <w14:solidFill>
              <w14:schemeClr w14:val="tx2">
                <w14:lumMod w14:val="60000"/>
                <w14:lumOff w14:val="40000"/>
              </w14:schemeClr>
            </w14:solidFill>
          </w14:textFill>
        </w:rPr>
        <w:t>问：请介绍一下文物保护法应该重点学习宣传哪些内容？</w:t>
      </w:r>
    </w:p>
    <w:p w14:paraId="46F2076E">
      <w:pPr>
        <w:bidi w:val="0"/>
        <w:ind w:firstLine="480" w:firstLineChars="200"/>
        <w:rPr>
          <w:rFonts w:hint="default"/>
        </w:rPr>
      </w:pPr>
      <w:r>
        <w:rPr>
          <w:rFonts w:hint="default"/>
        </w:rPr>
        <w:t>答：各地区各部门要结合学习贯彻习近平文化思想和习近平总书记关于文化遗产保护传承重要论述精神，紧密联系工作实际，组织开展文物保护法学习宣传活动，全面准确完整掌握文物保护法修订的立法宗旨和主要内容，既要针对新增重要制度举措及修改内容重点学，深入理解坚持保护第一、合理利用和最小干预原则等重要理念，也要针对法律未作修改部分巩固学，形成全面完整的文物保护法律认知。</w:t>
      </w:r>
    </w:p>
    <w:p w14:paraId="472A9C35">
      <w:pPr>
        <w:bidi w:val="0"/>
        <w:ind w:firstLine="480" w:firstLineChars="200"/>
        <w:rPr>
          <w:rFonts w:hint="default"/>
        </w:rPr>
      </w:pPr>
      <w:r>
        <w:rPr>
          <w:rFonts w:hint="default"/>
        </w:rPr>
        <w:t>“总则”部分保持文物工作方针、文物的所有权、各级政府及有关部门的保护管理职责等内容的稳定，从12条增加到22条，做了大幅修改完善。比如，首次在法律中明确文物定义，使文物保护对象更加明确；加强文物普查和专项调查，目前正在开展的第四次全国文物普查是重要体现；加强文物价值挖掘，充分发挥文物的独特作用；针对文物保护基础工作较为薄弱等问题，强化文物保护科技和人才支撑；加强文物国际交流与合作，促进人类文明交流互鉴；增加新闻媒体监督和群众举报投诉，鼓励社会力量参与，是对文物保护管理体制的丰富完善。特别是，在坚持文物工作方针的同时，将党中央近年来提出的保护第一、加强管理、挖掘价值、有效利用、让文物活起来的工作要求写入法律。针对文物保护主体责任落实不到位，大拆大建、违法建设等情况时有发生等问题，修订后的文物保护法明确规定，基本建设、旅游发展必须把文物保护放在第一位，严格落实文物保护与安全管理规定，防止建设性破坏。</w:t>
      </w:r>
    </w:p>
    <w:p w14:paraId="200C7E82">
      <w:pPr>
        <w:bidi w:val="0"/>
        <w:ind w:firstLine="480" w:firstLineChars="200"/>
        <w:rPr>
          <w:rFonts w:hint="default"/>
        </w:rPr>
      </w:pPr>
      <w:r>
        <w:rPr>
          <w:rFonts w:hint="default"/>
        </w:rPr>
        <w:t>“不可移动文物”章也是此次修订的重点章节，保持文物保护单位保护范围和建设控制地带内相关审批，修缮保养、使用不可移动文物遵守不改变文物原状等制度的稳定。此次修订新增“先调查、后建设”保护前置机制，对尚未登记的不可移动文物提前介入保护，完善不可移动文物公布、安全管理、保护规划制度等。特别是，在坚持修缮、保养、迁移和使用不可移动文物应不改变文物原状的基础上，增加遵守最小干预原则的规定，确保文物的真实性和完整性，防止过度修缮、过度使用。针对一些地方对历史文化街区、村镇进行过度开发的问题，新增依托历史文化街区、村镇进行旅游等开发建设活动的，应当严格落实相关保护规划和保护措施，控制大规模搬迁，防止过度开发，加强整体保护和活态传承。通过建立地下文物埋藏区制度，加强文物整体性保护。</w:t>
      </w:r>
    </w:p>
    <w:p w14:paraId="40EFDBA6">
      <w:pPr>
        <w:bidi w:val="0"/>
        <w:ind w:firstLine="480" w:firstLineChars="200"/>
        <w:rPr>
          <w:rFonts w:hint="default"/>
        </w:rPr>
      </w:pPr>
      <w:r>
        <w:rPr>
          <w:rFonts w:hint="default"/>
        </w:rPr>
        <w:t>“考古发掘”章确立的考古发掘审批，建设工程、农业生产发现文物报告制度，考古发掘文物的移交、调用等制度保持稳定，重点加强地下文物保护，新增“先考古、后出让”保护前置机制，明确规定在可能存在地下文物的区域，县级以上地方人民政府进行土地出让或者划拨前，应当由省级文物行政部门组织从事考古发掘的单位进行考古调查、勘探。</w:t>
      </w:r>
    </w:p>
    <w:p w14:paraId="3BC7E69A">
      <w:pPr>
        <w:bidi w:val="0"/>
        <w:ind w:firstLine="480" w:firstLineChars="200"/>
        <w:rPr>
          <w:rFonts w:hint="default"/>
        </w:rPr>
      </w:pPr>
      <w:r>
        <w:rPr>
          <w:rFonts w:hint="default"/>
        </w:rPr>
        <w:t>“馆藏文物”章规定的馆藏文物定级、建档、备案，调拨、借用、交换，修复、复制、拓印，安全和离任移交等制度原则保持稳定，此次修订从法律上进一步明确了文物收藏单位开展收藏保护、展览展示、宣传教育和科学研究等方面要求。比如，在征集购买文物时应当依法履行合理注意义务；提高服务水平，采取多样活动加强宣传教育，采取多种方式提高馆藏文物利用效率；支持学校、科研机构开展教育教学、科学研究等活动，做好开放和讲解服务。此外，法律明确规定要公平对待国有和非国有文物收藏单位。</w:t>
      </w:r>
    </w:p>
    <w:p w14:paraId="022CCBF3">
      <w:pPr>
        <w:bidi w:val="0"/>
        <w:ind w:firstLine="480" w:firstLineChars="200"/>
        <w:rPr>
          <w:rFonts w:hint="default"/>
        </w:rPr>
      </w:pPr>
      <w:r>
        <w:rPr>
          <w:rFonts w:hint="default"/>
        </w:rPr>
        <w:t>“民间收藏文物”章在保持民间收藏文物合法来源渠道、文物经营活动许可等规定稳定的前提下，明确国家鼓励公民、组织合法收藏，加强对民间收藏活动的指导、管理和服务，同时进一步明确了禁止买卖的文物的范围。特别是，针对文物流通领域存在的不诚信、不规范行为，为有效维护文物市场秩序，依法保护收藏者合法权益，新增推动文物流通领域诚信建设的规定，明确要求文物经营主体应当如实表述文物的相关信息，不得进行虚假宣传。</w:t>
      </w:r>
    </w:p>
    <w:p w14:paraId="25395C1F">
      <w:pPr>
        <w:bidi w:val="0"/>
        <w:ind w:firstLine="480" w:firstLineChars="200"/>
        <w:rPr>
          <w:rFonts w:hint="default"/>
        </w:rPr>
      </w:pPr>
      <w:r>
        <w:rPr>
          <w:rFonts w:hint="default"/>
        </w:rPr>
        <w:t>“文物出境进境”章确立的文物出境、文物临时进境复出境、文物临时出境复进境管理等制度不变，新增明确授权国务院文物行政部门规定禁止出境文物的范围，增加文物进出境审核机构对非法进境文物的审查和报告职责。同时，首次在法律中明确了对流失境外中国文物的追索权和有关程序，为我国开展文物追索返还提供有力法律支撑，声明我国对于因被盗、非法出境等流失境外的文物，保留收回的权利，且该权利不受时效限制。</w:t>
      </w:r>
    </w:p>
    <w:p w14:paraId="1AB5F355">
      <w:pPr>
        <w:bidi w:val="0"/>
        <w:ind w:firstLine="480" w:firstLineChars="200"/>
        <w:rPr>
          <w:rFonts w:hint="default"/>
          <w:b/>
          <w:bCs/>
          <w:color w:val="558ED5" w:themeColor="text2" w:themeTint="99"/>
          <w14:textFill>
            <w14:solidFill>
              <w14:schemeClr w14:val="tx2">
                <w14:lumMod w14:val="60000"/>
                <w14:lumOff w14:val="40000"/>
              </w14:schemeClr>
            </w14:solidFill>
          </w14:textFill>
        </w:rPr>
      </w:pPr>
      <w:r>
        <w:rPr>
          <w:rFonts w:hint="default"/>
        </w:rPr>
        <w:t>“法律责任”章加大文物违法行为处罚力度，针对违反文物保护行政许可规定、破坏文物本体及周边历史风貌等严重违法行为存在过罚不相当的情况，大幅度提高罚款额度，从原先最高处50万元调整为对单位最高可处以1000万元罚款，同时责令承担相关费用，辅以降低直至吊销资质证书，增强法律对严重违法行为的震慑。此次修订调整了文物流通领域部分行政处罚权实施主体，由原属工商行政管理部门（现市场监督管理部门）调整为文物行政部门；赋予文物行政部门监督检查行政强制措施，让文物行政执法“长出牙齿”；明确了人民检察院对文物保护的公益诉讼。特别是，针对有的地方文物保护领域法人违法行为频发的情况，加大对公职人员违法行为惩治，进一步明确了滥用职权、玩忽职守、徇私舞弊等违法行为的主体，新增了单位违反本法规定受到行政处罚，情节严重的，对单位直接负责的主管人员和其他直接责任人员处以罚款的规定。</w:t>
      </w:r>
    </w:p>
    <w:p w14:paraId="47262F3A">
      <w:pPr>
        <w:bidi w:val="0"/>
        <w:ind w:firstLine="482" w:firstLineChars="200"/>
        <w:rPr>
          <w:rFonts w:hint="default"/>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14:textFill>
            <w14:solidFill>
              <w14:schemeClr w14:val="tx2">
                <w14:lumMod w14:val="60000"/>
                <w14:lumOff w14:val="40000"/>
              </w14:schemeClr>
            </w14:solidFill>
          </w14:textFill>
        </w:rPr>
        <w:t>问：国家文物局下一步在贯彻实施文物保护法有哪些安排？</w:t>
      </w:r>
    </w:p>
    <w:p w14:paraId="282CDB3A">
      <w:pPr>
        <w:bidi w:val="0"/>
        <w:ind w:firstLine="480" w:firstLineChars="200"/>
        <w:rPr>
          <w:rFonts w:hint="default"/>
        </w:rPr>
      </w:pPr>
      <w:r>
        <w:rPr>
          <w:rFonts w:hint="default"/>
        </w:rPr>
        <w:t>答：法律的生命力在于实施，法律的权威也在于实施。推动文物保护法宣传贯彻实施已列入国家文物局2025年度工作要点。</w:t>
      </w:r>
    </w:p>
    <w:p w14:paraId="0A676755">
      <w:pPr>
        <w:bidi w:val="0"/>
        <w:ind w:firstLine="482" w:firstLineChars="200"/>
        <w:rPr>
          <w:rFonts w:hint="default"/>
        </w:rPr>
      </w:pPr>
      <w:r>
        <w:rPr>
          <w:rFonts w:hint="default"/>
          <w:b/>
          <w:bCs/>
        </w:rPr>
        <w:t>一是扎实开展文物保护法的宣传解读。</w:t>
      </w:r>
      <w:r>
        <w:rPr>
          <w:rFonts w:hint="default"/>
        </w:rPr>
        <w:t>组织开展文物保护法培训宣讲，通过举办文物保护法专题培训班、文物保护法青年骨干暑期班、巡回宣讲等形式，帮助文物系统工作人员、文物领域从业人员以及社会公众及时知悉、准确掌握、有效执行、自觉遵守相关规定。指导、组织开展第一届全国大学生文物保护法模拟法庭，加强以案释法，推动文物法学教育和人才培养。加强与新闻媒体等合作，充分利用国际博物馆日、文化和自然遗产日等时间节点，推出丰富生动的普法作品，举办形式多样的宣传活动，营造全社会依法保护文物的浓厚氛围。</w:t>
      </w:r>
    </w:p>
    <w:p w14:paraId="43966E0D">
      <w:pPr>
        <w:bidi w:val="0"/>
        <w:ind w:firstLine="482" w:firstLineChars="200"/>
        <w:rPr>
          <w:rFonts w:hint="default"/>
        </w:rPr>
      </w:pPr>
      <w:r>
        <w:rPr>
          <w:rFonts w:hint="default"/>
          <w:b/>
          <w:bCs/>
        </w:rPr>
        <w:t>二是抓紧做好文物保护法的贯彻实施。</w:t>
      </w:r>
      <w:r>
        <w:rPr>
          <w:rFonts w:hint="default"/>
        </w:rPr>
        <w:t>为贯彻落实新修订的文物保护法，国家文物局印发了贯彻落实文物保护法任务举措分工安排，从配套规定、重要制度、原则要求、推进文物法治建设四个方面，按照法律依据、任务举措、责任司室、完成时限的框架结构，提出20项分工安排。还将着力完善配套制度规定，加快推进文物保护法实施条例、博物馆藏品管理办法、文物进出境审核管理办法等法规规章修订。组织开展与新修订文物保护法不一致、不衔接的法规规章和规范性文件清理。</w:t>
      </w:r>
    </w:p>
    <w:p w14:paraId="05FB3314">
      <w:pPr>
        <w:bidi w:val="0"/>
        <w:ind w:firstLine="482" w:firstLineChars="200"/>
        <w:rPr>
          <w:rFonts w:hint="default"/>
        </w:rPr>
      </w:pPr>
      <w:r>
        <w:rPr>
          <w:rFonts w:hint="default"/>
          <w:b/>
          <w:bCs/>
        </w:rPr>
        <w:t>三是大力推进文物法治基础建设。</w:t>
      </w:r>
      <w:r>
        <w:rPr>
          <w:rFonts w:hint="default"/>
        </w:rPr>
        <w:t>推动国家文物局文物法治建设联系点建设，充分发挥有关文博单位、高等院校和科研机构的专业性、积极性，提高文物立法普法工作质量，促进文物法学研究。继续加强地方立法指导力度，指导各地制修订贯彻实施文物保护法的地方性法规，不断完善文物保护法律制度体系。</w:t>
      </w:r>
    </w:p>
    <w:p w14:paraId="6B84EA0E">
      <w:pPr>
        <w:ind w:firstLine="6360" w:firstLineChars="2650"/>
        <w:rPr>
          <w:rFonts w:hint="eastAsia" w:eastAsia="宋体"/>
          <w:lang w:val="en-US" w:eastAsia="zh-CN"/>
        </w:rPr>
      </w:pPr>
      <w:r>
        <w:rPr>
          <w:rFonts w:hint="default"/>
          <w:color w:val="BFBFBF" w:themeColor="background1" w:themeShade="BF"/>
        </w:rPr>
        <w:t>信息来源：</w:t>
      </w:r>
      <w:r>
        <w:rPr>
          <w:rFonts w:hint="eastAsia"/>
          <w:color w:val="BFBFBF" w:themeColor="background1" w:themeShade="BF"/>
          <w:lang w:val="en-US" w:eastAsia="zh-CN"/>
        </w:rPr>
        <w:t>中拍协</w:t>
      </w:r>
    </w:p>
    <w:p w14:paraId="4C9E0442">
      <w:pPr>
        <w:ind w:firstLine="6360" w:firstLineChars="2650"/>
        <w:rPr>
          <w:rFonts w:hint="default"/>
        </w:rPr>
      </w:pPr>
      <w:r>
        <w:rPr>
          <w:rFonts w:hint="eastAsia"/>
          <w:color w:val="BFBFBF" w:themeColor="background1" w:themeShade="BF"/>
          <w:lang w:val="en-US" w:eastAsia="zh-CN"/>
        </w:rPr>
        <w:t>2025年3月3日</w:t>
      </w:r>
    </w:p>
    <w:p w14:paraId="46227577">
      <w:pPr>
        <w:pStyle w:val="3"/>
        <w:bidi w:val="0"/>
        <w:rPr>
          <w:rFonts w:hint="default"/>
        </w:rPr>
      </w:pPr>
    </w:p>
    <w:p w14:paraId="532E603A">
      <w:pPr>
        <w:pStyle w:val="3"/>
        <w:bidi w:val="0"/>
        <w:rPr>
          <w:rFonts w:hint="default"/>
        </w:rPr>
      </w:pPr>
      <w:bookmarkStart w:id="20" w:name="_Toc7947"/>
      <w:r>
        <w:rPr>
          <w:rFonts w:hint="default"/>
        </w:rPr>
        <w:t>中华人民共和国民营经济促进法</w:t>
      </w:r>
      <w:bookmarkEnd w:id="20"/>
    </w:p>
    <w:p w14:paraId="17923317">
      <w:pPr>
        <w:keepNext w:val="0"/>
        <w:keepLines w:val="0"/>
        <w:widowControl/>
        <w:suppressLineNumbers w:val="0"/>
        <w:jc w:val="righ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b/>
          <w:bCs/>
          <w:color w:val="C00000"/>
          <w:kern w:val="0"/>
          <w:sz w:val="24"/>
          <w:szCs w:val="24"/>
          <w:lang w:val="en-US" w:eastAsia="zh-CN" w:bidi="ar"/>
        </w:rPr>
        <w:t>TOP 100</w:t>
      </w:r>
    </w:p>
    <w:p w14:paraId="71133240">
      <w:pPr>
        <w:ind w:firstLine="720" w:firstLineChars="300"/>
        <w:rPr>
          <w:rFonts w:hint="default"/>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85090</wp:posOffset>
                </wp:positionV>
                <wp:extent cx="5234940" cy="0"/>
                <wp:effectExtent l="0" t="9525" r="3810" b="9525"/>
                <wp:wrapNone/>
                <wp:docPr id="21" name="直接连接符 21"/>
                <wp:cNvGraphicFramePr/>
                <a:graphic xmlns:a="http://schemas.openxmlformats.org/drawingml/2006/main">
                  <a:graphicData uri="http://schemas.microsoft.com/office/word/2010/wordprocessingShape">
                    <wps:wsp>
                      <wps:cNvCnPr/>
                      <wps:spPr>
                        <a:xfrm>
                          <a:off x="1681480" y="5182235"/>
                          <a:ext cx="523494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6.7pt;height:0pt;width:412.2pt;z-index:251665408;mso-width-relative:page;mso-height-relative:page;" filled="f" stroked="t" coordsize="21600,21600" o:gfxdata="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FSg3HSAAAA&#10;BgEAAA8AAAAAAAAAAQAgAAAAIgAAAGRycy9kb3ducmV2LnhtbFBLAQIUABQAAAAIAIdO4kCmgw1+&#10;6gEAAKkDAAAOAAAAAAAAAAEAIAAAACEBAABkcnMvZTJvRG9jLnhtbFBLBQYAAAAABgAGAFkBAAB9&#10;BQAAAAA=&#10;">
                <v:fill on="f" focussize="0,0"/>
                <v:stroke weight="1.5pt" color="#C00000 [3204]" joinstyle="round"/>
                <v:imagedata o:title=""/>
                <o:lock v:ext="edit" aspectratio="f"/>
              </v:line>
            </w:pict>
          </mc:Fallback>
        </mc:AlternateContent>
      </w:r>
    </w:p>
    <w:p w14:paraId="729AF3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default"/>
          <w:lang w:val="en-US"/>
        </w:rPr>
        <w:t>2024年面对复杂严峻的国际环境和艰巨繁重的国内改革发展稳定任务，在以习近平同志为核心的党中央坚强领导下，拍卖行业企业坚定信心、应对挑战，认真践行新发展理念，通过创新驱动、协调发展、开放合作等综合施策，走高质量发展道路，整体上呈现稳中有进、质效同升的良好发展态势。</w:t>
      </w:r>
    </w:p>
    <w:p w14:paraId="407EBA9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bCs/>
          <w:color w:val="C00000"/>
          <w:lang w:val="en-US"/>
        </w:rPr>
      </w:pPr>
      <w:r>
        <w:rPr>
          <w:rFonts w:hint="default"/>
          <w:lang w:val="en-US"/>
        </w:rPr>
        <w:t>中国拍卖行业协会根据全国拍卖企业2024年拍卖成交额情况，对入围成交额前100名企业进行一对一数据核查，经企业确认，现发布</w:t>
      </w:r>
      <w:r>
        <w:rPr>
          <w:rFonts w:hint="default"/>
          <w:b/>
          <w:bCs/>
          <w:color w:val="C00000"/>
          <w:lang w:val="en-US"/>
        </w:rPr>
        <w:t>2024年中国拍卖企业总成交额前100名企业名单。</w:t>
      </w:r>
    </w:p>
    <w:p w14:paraId="5F80FC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default"/>
          <w:lang w:val="en-US"/>
        </w:rPr>
        <w:t>2024年中国拍卖企业总成交额前100名中，</w:t>
      </w:r>
      <w:r>
        <w:rPr>
          <w:rFonts w:hint="default"/>
          <w:b/>
          <w:bCs/>
          <w:color w:val="C00000"/>
          <w:lang w:val="en-US"/>
        </w:rPr>
        <w:t>获A级及以上资质企业共有63家</w:t>
      </w:r>
      <w:r>
        <w:rPr>
          <w:rFonts w:hint="default"/>
          <w:lang w:val="en-US"/>
        </w:rPr>
        <w:t>，其中：AAA级企业31家，AA级企业26家，A级企业6家。企业分布如下：浙江省15家，福建省13家，四川省12家，安徽省10家，湖北省、河北省各8家，山东省5家，北京市、广东省各4家，上海市、贵州省、重庆市各3家，吉林省、辽宁省、甘肃省各2家，海南省、河南省、黑龙江省、湖南省、江西省、天津市各1家。</w:t>
      </w:r>
    </w:p>
    <w:p w14:paraId="74007C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default"/>
          <w:lang w:val="en-US"/>
        </w:rPr>
        <w:t>拍卖行业要坚持以习近平新时代中国特色社会主义思想为指导，深入贯彻落实党的二十届三中全会精神和党中央决策部署，践行新发展理念，坚定发展信心，勇担责任使命，大力弘扬企业家精神，敢于攻坚克难，深化改革创新，强化内部治理，积极履行社会责任，努力为推动行业高质量发展做出更大贡献。</w:t>
      </w:r>
    </w:p>
    <w:p w14:paraId="7FD2D41C">
      <w:pPr>
        <w:pStyle w:val="2"/>
        <w:rPr>
          <w:rFonts w:hint="default"/>
          <w:lang w:val="en-US"/>
        </w:rPr>
      </w:pPr>
      <w:r>
        <w:rPr>
          <w:sz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186055</wp:posOffset>
                </wp:positionV>
                <wp:extent cx="5316220" cy="0"/>
                <wp:effectExtent l="0" t="9525" r="17780" b="9525"/>
                <wp:wrapNone/>
                <wp:docPr id="40" name="直接连接符 40"/>
                <wp:cNvGraphicFramePr/>
                <a:graphic xmlns:a="http://schemas.openxmlformats.org/drawingml/2006/main">
                  <a:graphicData uri="http://schemas.microsoft.com/office/word/2010/wordprocessingShape">
                    <wps:wsp>
                      <wps:cNvCnPr/>
                      <wps:spPr>
                        <a:xfrm>
                          <a:off x="0" y="0"/>
                          <a:ext cx="53162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4.65pt;height:0pt;width:418.6pt;z-index:251666432;mso-width-relative:page;mso-height-relative:page;" filled="f" stroked="t" coordsize="21600,21600" o:gfxdata="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zeWd3TAAAABgEAAA8AAAAAAAAAAQAg&#10;AAAAIgAAAGRycy9kb3ducmV2LnhtbFBLAQIUABQAAAAIAIdO4kC/j53T2gEAAJ0DAAAOAAAAAAAA&#10;AAEAIAAAACIBAABkcnMvZTJvRG9jLnhtbFBLBQYAAAAABgAGAFkBAABuBQAAAAA=&#10;">
                <v:fill on="f" focussize="0,0"/>
                <v:stroke weight="1.5pt" color="#C00000 [3204]" joinstyle="round"/>
                <v:imagedata o:title=""/>
                <o:lock v:ext="edit" aspectratio="f"/>
              </v:line>
            </w:pict>
          </mc:Fallback>
        </mc:AlternateContent>
      </w:r>
    </w:p>
    <w:p w14:paraId="16C839BE">
      <w:pPr>
        <w:rPr>
          <w:rFonts w:hint="default"/>
          <w:lang w:val="en-US"/>
        </w:rPr>
      </w:pPr>
    </w:p>
    <w:p w14:paraId="14E6011D">
      <w:pPr>
        <w:pStyle w:val="2"/>
        <w:rPr>
          <w:rFonts w:hint="default"/>
          <w:lang w:val="en-US"/>
        </w:rPr>
      </w:pPr>
    </w:p>
    <w:p w14:paraId="25DA8BA3">
      <w:pPr>
        <w:pStyle w:val="2"/>
        <w:ind w:left="0" w:leftChars="0" w:firstLine="0" w:firstLineChars="0"/>
        <w:rPr>
          <w:rFonts w:hint="default"/>
          <w:lang w:val="en-US"/>
        </w:rPr>
      </w:pPr>
    </w:p>
    <w:tbl>
      <w:tblPr>
        <w:tblStyle w:val="11"/>
        <w:tblW w:w="79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2386"/>
        <w:gridCol w:w="783"/>
        <w:gridCol w:w="313"/>
        <w:gridCol w:w="587"/>
        <w:gridCol w:w="2566"/>
        <w:gridCol w:w="715"/>
      </w:tblGrid>
      <w:tr w14:paraId="1847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exact"/>
          <w:jc w:val="center"/>
        </w:trPr>
        <w:tc>
          <w:tcPr>
            <w:tcW w:w="7935" w:type="dxa"/>
            <w:gridSpan w:val="7"/>
            <w:tcBorders>
              <w:top w:val="nil"/>
              <w:left w:val="nil"/>
              <w:bottom w:val="nil"/>
              <w:right w:val="nil"/>
            </w:tcBorders>
            <w:shd w:val="clear" w:color="auto" w:fill="C00000"/>
            <w:noWrap/>
            <w:vAlign w:val="center"/>
          </w:tcPr>
          <w:p w14:paraId="5DDB7899">
            <w:pPr>
              <w:bidi w:val="0"/>
              <w:spacing w:line="360" w:lineRule="auto"/>
              <w:jc w:val="center"/>
              <w:rPr>
                <w:rFonts w:hint="eastAsia" w:ascii="黑体" w:hAnsi="黑体" w:eastAsia="黑体" w:cs="黑体"/>
                <w:sz w:val="15"/>
                <w:szCs w:val="15"/>
              </w:rPr>
            </w:pPr>
            <w:r>
              <w:rPr>
                <w:rFonts w:hint="eastAsia" w:ascii="黑体" w:hAnsi="黑体" w:eastAsia="黑体" w:cs="黑体"/>
                <w:b/>
                <w:bCs/>
                <w:sz w:val="28"/>
                <w:szCs w:val="28"/>
                <w:lang w:val="en-US" w:eastAsia="zh-CN"/>
              </w:rPr>
              <w:t>2024年中国拍卖企业总成交额前100名</w:t>
            </w:r>
          </w:p>
        </w:tc>
      </w:tr>
      <w:tr w14:paraId="3184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9025122">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序号</w:t>
            </w:r>
          </w:p>
        </w:tc>
        <w:tc>
          <w:tcPr>
            <w:tcW w:w="2386"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942E98A">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名称</w:t>
            </w:r>
          </w:p>
        </w:tc>
        <w:tc>
          <w:tcPr>
            <w:tcW w:w="78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696225A">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省份</w:t>
            </w:r>
          </w:p>
        </w:tc>
        <w:tc>
          <w:tcPr>
            <w:tcW w:w="3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FA6E">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CC94ADA">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序号</w:t>
            </w:r>
          </w:p>
        </w:tc>
        <w:tc>
          <w:tcPr>
            <w:tcW w:w="2566"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BE86F12">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名称</w:t>
            </w:r>
          </w:p>
        </w:tc>
        <w:tc>
          <w:tcPr>
            <w:tcW w:w="71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FCCFB54">
            <w:pPr>
              <w:bidi w:val="0"/>
              <w:spacing w:line="240" w:lineRule="auto"/>
              <w:jc w:val="center"/>
              <w:rPr>
                <w:rFonts w:hint="eastAsia" w:ascii="黑体" w:hAnsi="黑体" w:eastAsia="黑体" w:cs="黑体"/>
                <w:b/>
                <w:bCs/>
                <w:sz w:val="18"/>
                <w:szCs w:val="18"/>
              </w:rPr>
            </w:pPr>
            <w:r>
              <w:rPr>
                <w:rFonts w:hint="eastAsia" w:ascii="黑体" w:hAnsi="黑体" w:eastAsia="黑体" w:cs="黑体"/>
                <w:b/>
                <w:bCs/>
                <w:sz w:val="18"/>
                <w:szCs w:val="18"/>
                <w:lang w:val="en-US" w:eastAsia="zh-CN"/>
              </w:rPr>
              <w:t>省份</w:t>
            </w:r>
          </w:p>
        </w:tc>
      </w:tr>
      <w:tr w14:paraId="4364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3598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AA79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湖北德润古今拍卖有限公司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1A85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34B2">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F8BA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36</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7FBF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辽宁万典拍卖有限公司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F59E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辽宁</w:t>
            </w:r>
          </w:p>
        </w:tc>
      </w:tr>
      <w:tr w14:paraId="05587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FC89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886F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温州市佳得拍卖有限公司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21D5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A25">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9C1F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37</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1350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广东京东瀚英拍卖有限公司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E868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广东</w:t>
            </w:r>
          </w:p>
        </w:tc>
      </w:tr>
      <w:tr w14:paraId="0E42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8255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77A9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福建省项信拍卖有限公司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8D0C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4AF6">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21F5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38</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C70B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厦门建发拍卖有限公司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8458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r>
      <w:tr w14:paraId="50661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904B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C82A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北京五八拍信息技术有限公司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10D0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FAC1">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E8A1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39</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5001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上海车赢信息技术有限公司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F8CD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w:t>
            </w:r>
          </w:p>
        </w:tc>
      </w:tr>
      <w:tr w14:paraId="1FF0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F054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3940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福建省东元拍卖有限公司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2E0B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7548">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4A60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40</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EE5E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湖北楚天世纪拍卖有限公司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44E2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r>
      <w:tr w14:paraId="0CB69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CBE7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6319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福建省鹏翰拍卖有限公司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2681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A58D">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9377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41</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508C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光彩银星拍卖有限公司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BD95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山东</w:t>
            </w:r>
          </w:p>
        </w:tc>
      </w:tr>
      <w:tr w14:paraId="142E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5205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FEC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上海常信拍卖有限公司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82F6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004E">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9EB1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42</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E058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辽宁中益嘉泰拍卖有限公司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28ED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辽宁</w:t>
            </w:r>
          </w:p>
        </w:tc>
      </w:tr>
      <w:tr w14:paraId="7201A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819F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42E6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重庆恒升拍卖有限公司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47FC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重庆</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FA35">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F329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43</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6F7B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深圳市立新出行信息技术有限公司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9C46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广东</w:t>
            </w:r>
          </w:p>
        </w:tc>
      </w:tr>
      <w:tr w14:paraId="4218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14F9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6191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河南金资科技股份有限公司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D921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75EF">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03B7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44</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BC71F">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贵州春秋拍卖有限责任公司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AF24F">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贵州</w:t>
            </w:r>
          </w:p>
        </w:tc>
      </w:tr>
      <w:tr w14:paraId="75117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E2AA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91BB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福建省晨至信拍卖行有限公司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E5F7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383D">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D235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45</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F19D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上海大今拍卖有限公司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ED76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上海</w:t>
            </w:r>
          </w:p>
        </w:tc>
      </w:tr>
      <w:tr w14:paraId="4C3D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864B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C71A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金诺国际拍卖集团有限公司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6051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山东</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D8E0">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B93F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46</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CBB2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温州市华丰拍卖有限公司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61E1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r>
      <w:tr w14:paraId="5D936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4B6E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1F2F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山东司辅网络信息服务有限公司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BE22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山东</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FDB7">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5836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47</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2CBC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南充凯业拍卖有限公司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2196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w:t>
            </w:r>
          </w:p>
        </w:tc>
      </w:tr>
      <w:tr w14:paraId="00A9C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5CED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398F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福建省海峡拍卖行有限公司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64E8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EC4C">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3439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48</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9D64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甘肃正大拍卖有限责任公司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ACB2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甘肃</w:t>
            </w:r>
          </w:p>
        </w:tc>
      </w:tr>
      <w:tr w14:paraId="499B6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D671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21876">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黔南州拍卖有限公司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B348D">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贵州</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57C6">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8339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49</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FCE1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四川锐佳拍卖有限责任公司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2729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w:t>
            </w:r>
          </w:p>
        </w:tc>
      </w:tr>
      <w:tr w14:paraId="6FAD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3A55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15</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E7D8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安徽九华拍卖有限公司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1BE6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43B21">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68BF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50</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7C4D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厦门市合兴宝拍卖行有限公司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17B3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r>
      <w:tr w14:paraId="71B21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D49C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16</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A75E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温州市嘉诚拍卖有限公司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F72F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7AA5">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04F4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51</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4FE7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中国嘉德国际拍卖有限公司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F048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w:t>
            </w:r>
          </w:p>
        </w:tc>
      </w:tr>
      <w:tr w14:paraId="30B44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C34B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17</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32E0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厦门特拍拍卖有限公司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CA40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AECE">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72E3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52</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84A1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北京东方瀚海拍卖有限公司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134B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w:t>
            </w:r>
          </w:p>
        </w:tc>
      </w:tr>
      <w:tr w14:paraId="7E68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4824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18</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7473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安徽新桥拍卖有限责任公司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0D61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BC01">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8B56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53</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245F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四川盈信天地拍卖有限公司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DF0D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w:t>
            </w:r>
          </w:p>
        </w:tc>
      </w:tr>
      <w:tr w14:paraId="0E38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3DB9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19</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6791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安徽雉河拍卖有限责任公司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41A3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5237">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20FA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54</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0D5A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安徽拓辉拍卖有限公司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3465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r>
      <w:tr w14:paraId="26281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5BA7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20</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77C4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安徽皖成拍卖有限公司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BCFD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BF60">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FE3A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55</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315C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湖北点石拍卖有限公司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086A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r>
      <w:tr w14:paraId="68C8C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0F39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21</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D865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北京恒泰博车拍卖有限公司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159E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北京</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778C">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7859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56</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BA34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浙江山水拍卖股份有限公司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FEA4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r>
      <w:tr w14:paraId="73680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A073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22</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178F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安徽金秋拍卖有限公司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4335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C894">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EA1D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57</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E7E9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廊坊德龙拍卖有限公司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D899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w:t>
            </w:r>
          </w:p>
        </w:tc>
      </w:tr>
      <w:tr w14:paraId="0C1B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7DE5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23</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50C6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四川眉山阳光拍卖有限公司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B390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6CBB6">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BAFF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58</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DB1E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安徽衡立企业拍卖集团有限公司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A6BD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r>
      <w:tr w14:paraId="0FD3F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5EB2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24</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3D41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龙岩市拍卖行有限公司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91FB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7687">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CDA1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59</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F8C7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河北十方拍卖有限公司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3194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w:t>
            </w:r>
          </w:p>
        </w:tc>
      </w:tr>
      <w:tr w14:paraId="3ACC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6FB3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25</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994A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四川省东油拍卖有限公司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A17E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四川</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BA39">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4C02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60</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7CE8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宁波亚德拍卖有限公司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6500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r>
      <w:tr w14:paraId="490A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359F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26</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9032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温州市高乐迪拍卖有限公司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3EED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4E6B">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F010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61</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AD92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福建省省投拍卖有限公司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5757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r>
      <w:tr w14:paraId="358FE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887A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27</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4450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河北亿嘉拍卖有限公司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9B32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53DF0">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356E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62</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DEBF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哈尔滨通易拍卖有限责任公司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28224">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黑龙江</w:t>
            </w:r>
          </w:p>
        </w:tc>
      </w:tr>
      <w:tr w14:paraId="74072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098C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28</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D113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重庆金汇拍卖有限公司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71F6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重庆</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276C">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10F2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63</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F98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湖北中盛拍卖有限公司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D6D4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r>
      <w:tr w14:paraId="4683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3B9D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29</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C00F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温州捷拍拍卖有限公司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8257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7A59">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4D6F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64</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BC1A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浙江嘉泰拍卖有限公司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A187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r>
      <w:tr w14:paraId="2A9D5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0804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30</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0E5A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安徽沃尔德拍卖有限公司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D6A1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F876">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4A6F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65</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8FB9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安徽新世拍卖有限公司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66BC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r>
      <w:tr w14:paraId="3CB1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2EDB8">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31</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1749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邯郸市信拍拍卖有限公司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A0CA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50BE">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7005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66</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C1BD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浙江联合拍卖有限公司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43C7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浙江</w:t>
            </w:r>
          </w:p>
        </w:tc>
      </w:tr>
      <w:tr w14:paraId="5166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45B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32</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7006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湖北诚伯拍卖行有限公司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DA68C">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BD47">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FF529">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67</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1CEF6">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贵州丹都拍卖有限责任公司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5BD5B">
            <w:pPr>
              <w:bidi w:val="0"/>
              <w:spacing w:line="240" w:lineRule="auto"/>
              <w:jc w:val="center"/>
              <w:rPr>
                <w:rFonts w:hint="eastAsia" w:ascii="黑体" w:hAnsi="黑体" w:eastAsia="黑体" w:cs="黑体"/>
                <w:color w:val="C00000"/>
                <w:sz w:val="16"/>
                <w:szCs w:val="16"/>
                <w:highlight w:val="yellow"/>
              </w:rPr>
            </w:pPr>
            <w:r>
              <w:rPr>
                <w:rFonts w:hint="eastAsia" w:ascii="黑体" w:hAnsi="黑体" w:eastAsia="黑体" w:cs="黑体"/>
                <w:color w:val="C00000"/>
                <w:sz w:val="16"/>
                <w:szCs w:val="16"/>
                <w:highlight w:val="yellow"/>
                <w:lang w:val="en-US" w:eastAsia="zh-CN"/>
              </w:rPr>
              <w:t>贵州</w:t>
            </w:r>
          </w:p>
        </w:tc>
      </w:tr>
      <w:tr w14:paraId="3AD0B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D944D">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33</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77A1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长沙信发拍卖有限公司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CC78B">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湖南</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BBBC">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9D26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68</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0D4B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承德大承拍卖有限公司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92B6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河北</w:t>
            </w:r>
          </w:p>
        </w:tc>
      </w:tr>
      <w:tr w14:paraId="580BD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F5D31">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34</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3E7B3">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江西文昌拍卖有限公司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777FF">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江西</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94AA">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BD3B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69</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4BBAA">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湖北恒昌拍卖有限公司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6DC06">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湖北</w:t>
            </w:r>
          </w:p>
        </w:tc>
      </w:tr>
      <w:tr w14:paraId="5D309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0157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35</w:t>
            </w:r>
          </w:p>
        </w:tc>
        <w:tc>
          <w:tcPr>
            <w:tcW w:w="23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07DC2">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福建省广业拍卖有限公司</w:t>
            </w:r>
          </w:p>
        </w:tc>
        <w:tc>
          <w:tcPr>
            <w:tcW w:w="7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E5780">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福建</w:t>
            </w:r>
          </w:p>
        </w:tc>
        <w:tc>
          <w:tcPr>
            <w:tcW w:w="3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D239">
            <w:pPr>
              <w:bidi w:val="0"/>
              <w:spacing w:line="240" w:lineRule="auto"/>
              <w:jc w:val="center"/>
              <w:rPr>
                <w:rFonts w:hint="eastAsia" w:ascii="黑体" w:hAnsi="黑体" w:eastAsia="黑体" w:cs="黑体"/>
                <w:sz w:val="16"/>
                <w:szCs w:val="16"/>
              </w:rPr>
            </w:pPr>
          </w:p>
        </w:tc>
        <w:tc>
          <w:tcPr>
            <w:tcW w:w="5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B6D85">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70</w:t>
            </w:r>
          </w:p>
        </w:tc>
        <w:tc>
          <w:tcPr>
            <w:tcW w:w="2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34777">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安徽银泰拍卖有限公司</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5A73E">
            <w:pPr>
              <w:bidi w:val="0"/>
              <w:spacing w:line="240" w:lineRule="auto"/>
              <w:jc w:val="center"/>
              <w:rPr>
                <w:rFonts w:hint="eastAsia" w:ascii="黑体" w:hAnsi="黑体" w:eastAsia="黑体" w:cs="黑体"/>
                <w:sz w:val="16"/>
                <w:szCs w:val="16"/>
              </w:rPr>
            </w:pPr>
            <w:r>
              <w:rPr>
                <w:rFonts w:hint="eastAsia" w:ascii="黑体" w:hAnsi="黑体" w:eastAsia="黑体" w:cs="黑体"/>
                <w:sz w:val="16"/>
                <w:szCs w:val="16"/>
                <w:lang w:val="en-US" w:eastAsia="zh-CN"/>
              </w:rPr>
              <w:t>安徽</w:t>
            </w:r>
          </w:p>
        </w:tc>
      </w:tr>
    </w:tbl>
    <w:p w14:paraId="4AF0FCD6">
      <w:pPr>
        <w:jc w:val="center"/>
        <w:rPr>
          <w:rFonts w:hint="default"/>
          <w:lang w:val="en-US"/>
        </w:rPr>
      </w:pPr>
    </w:p>
    <w:p w14:paraId="082C8EE4">
      <w:pPr>
        <w:pStyle w:val="2"/>
        <w:rPr>
          <w:rFonts w:hint="default"/>
          <w:lang w:val="en-US"/>
        </w:rPr>
      </w:pPr>
    </w:p>
    <w:p w14:paraId="789DC1BE">
      <w:pPr>
        <w:pStyle w:val="2"/>
        <w:ind w:left="0" w:leftChars="0" w:firstLine="0" w:firstLineChars="0"/>
        <w:rPr>
          <w:rFonts w:hint="default"/>
          <w:lang w:val="en-US"/>
        </w:rPr>
      </w:pPr>
    </w:p>
    <w:tbl>
      <w:tblPr>
        <w:tblStyle w:val="11"/>
        <w:tblW w:w="80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2714"/>
        <w:gridCol w:w="613"/>
        <w:gridCol w:w="240"/>
        <w:gridCol w:w="673"/>
        <w:gridCol w:w="2635"/>
        <w:gridCol w:w="599"/>
      </w:tblGrid>
      <w:tr w14:paraId="587FB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exact"/>
          <w:jc w:val="center"/>
        </w:trPr>
        <w:tc>
          <w:tcPr>
            <w:tcW w:w="8049" w:type="dxa"/>
            <w:gridSpan w:val="7"/>
            <w:tcBorders>
              <w:top w:val="nil"/>
              <w:left w:val="nil"/>
              <w:bottom w:val="nil"/>
              <w:right w:val="nil"/>
            </w:tcBorders>
            <w:shd w:val="clear" w:color="auto" w:fill="C00000"/>
            <w:noWrap/>
            <w:vAlign w:val="center"/>
          </w:tcPr>
          <w:p w14:paraId="16F7845C">
            <w:pPr>
              <w:keepNext w:val="0"/>
              <w:keepLines w:val="0"/>
              <w:widowControl/>
              <w:suppressLineNumbers w:val="0"/>
              <w:spacing w:line="360" w:lineRule="auto"/>
              <w:jc w:val="center"/>
              <w:textAlignment w:val="center"/>
              <w:rPr>
                <w:rFonts w:hint="eastAsia" w:ascii="黑体" w:hAnsi="黑体" w:eastAsia="黑体" w:cs="黑体"/>
                <w:b/>
                <w:bCs/>
                <w:i w:val="0"/>
                <w:iCs w:val="0"/>
                <w:color w:val="FFFFFF"/>
                <w:sz w:val="15"/>
                <w:szCs w:val="15"/>
                <w:u w:val="none"/>
              </w:rPr>
            </w:pPr>
            <w:r>
              <w:rPr>
                <w:rFonts w:hint="eastAsia" w:ascii="黑体" w:hAnsi="黑体" w:eastAsia="黑体" w:cs="黑体"/>
                <w:b/>
                <w:bCs/>
                <w:i w:val="0"/>
                <w:iCs w:val="0"/>
                <w:color w:val="FFFFFF"/>
                <w:kern w:val="0"/>
                <w:sz w:val="24"/>
                <w:szCs w:val="24"/>
                <w:u w:val="none"/>
                <w:lang w:val="en-US" w:eastAsia="zh-CN" w:bidi="ar"/>
              </w:rPr>
              <w:t>2024年中国拍卖企业总成交额前100名</w:t>
            </w:r>
          </w:p>
        </w:tc>
      </w:tr>
      <w:tr w14:paraId="24A4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70AA42E">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714"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3953AFA2">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61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0E75908">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7D85">
            <w:pPr>
              <w:spacing w:line="240" w:lineRule="auto"/>
              <w:jc w:val="center"/>
              <w:rPr>
                <w:rFonts w:hint="eastAsia" w:ascii="黑体" w:hAnsi="黑体" w:eastAsia="黑体" w:cs="黑体"/>
                <w:i w:val="0"/>
                <w:iCs w:val="0"/>
                <w:color w:val="000000"/>
                <w:sz w:val="15"/>
                <w:szCs w:val="15"/>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F891A04">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63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A47C974">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599"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21D427D">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r>
      <w:tr w14:paraId="2A14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C76E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71</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BAC1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西泠印社拍卖有限公司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4E62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CA2B">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6EE5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6D31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浙江恒腾拍卖有限公司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772D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651F3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7125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72</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674B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海南新城拍卖有限公司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A02D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海南</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A39D">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AC63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87</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EF34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吉林广合拍卖有限公司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9FF1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吉林</w:t>
            </w:r>
          </w:p>
        </w:tc>
      </w:tr>
      <w:tr w14:paraId="6D96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2BCD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73</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D037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宁德市诚信拍卖有限公司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7F9B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514C">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7CBA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88</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5142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沧州市汇丰拍卖有限公司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2807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2C278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AF5A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74</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E990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会享福（天津）科技有限责任公司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9ED1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天津</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8584">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6A59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89</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2DD3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甘肃怡和拍卖有限公司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DCB4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甘肃</w:t>
            </w:r>
          </w:p>
        </w:tc>
      </w:tr>
      <w:tr w14:paraId="571B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FD36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75</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4153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南充金桥拍卖有限公司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470A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0778">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0B1D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90</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610D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四川眉山鼎鑫拍卖有限公司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7FD1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r>
      <w:tr w14:paraId="26CDD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D706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76</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A08A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青岛腾信拍卖有限公司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5C99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F05B">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7A78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91</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5611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湖北长山产权拍卖有限公司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69F4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r w14:paraId="7AB08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E112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77</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B439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浙江天平拍卖有限公司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3EEA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20A2">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916D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92</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C63F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中拍在线国际拍卖湖北有限公司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C015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r w14:paraId="4AD4F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59A5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78</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3251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四川嘉源拍卖有限公司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61FD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5DE4">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351B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93</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3B20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河北利友拍卖有限公司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6AF7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56324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0244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630B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河北金辉拍卖有限公司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9E18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6210">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0B86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94</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81E9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四川成通拍卖有限公司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A6C0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r>
      <w:tr w14:paraId="7A8F6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567C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92EA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济宁天正拍卖有限责任公司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8DD3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406A">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07B0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95</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4303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丽水市阳光拍卖有限公司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1C77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50F7A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ED8B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81</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D6E1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深圳思三科技服务有限公司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1295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4C6C">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37C8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96</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CC1A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厦门华茂青拍卖有限公司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7776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r>
      <w:tr w14:paraId="6EF5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619E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82</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737F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浙江三江拍卖有限公司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F078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1AB6">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D4BE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97</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3F85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清远市顺诚拍卖有限公司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7522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r>
      <w:tr w14:paraId="071C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7F00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83</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CCFA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吉林省嘉士拍卖有限公司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B1CD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吉林</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38D3">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B0A1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98</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6878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绵阳旗帜拍卖有限公司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260E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r>
      <w:tr w14:paraId="5EE82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2457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84</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36E2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四川省嘉利拍卖有限公司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AA03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C08D">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E201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99</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59BC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重庆市泰鼎拍卖有限责任公司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43B2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w:t>
            </w:r>
          </w:p>
        </w:tc>
      </w:tr>
      <w:tr w14:paraId="06059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EADD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85</w:t>
            </w:r>
          </w:p>
        </w:tc>
        <w:tc>
          <w:tcPr>
            <w:tcW w:w="27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C925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四川省嘉诚拍卖有限公司</w:t>
            </w:r>
          </w:p>
        </w:tc>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B749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11FB">
            <w:pPr>
              <w:spacing w:line="240" w:lineRule="auto"/>
              <w:jc w:val="center"/>
              <w:rPr>
                <w:rFonts w:hint="eastAsia" w:ascii="黑体" w:hAnsi="黑体" w:eastAsia="黑体" w:cs="黑体"/>
                <w:i w:val="0"/>
                <w:iCs w:val="0"/>
                <w:color w:val="000000"/>
                <w:sz w:val="16"/>
                <w:szCs w:val="16"/>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D8DC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100</w:t>
            </w:r>
          </w:p>
        </w:tc>
        <w:tc>
          <w:tcPr>
            <w:tcW w:w="2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753B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浙江万江拍卖有限公司</w:t>
            </w:r>
          </w:p>
        </w:tc>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2A13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bl>
    <w:p w14:paraId="5B82204F">
      <w:pPr>
        <w:pStyle w:val="2"/>
        <w:ind w:left="0" w:leftChars="0" w:firstLine="0" w:firstLineChars="0"/>
        <w:jc w:val="both"/>
        <w:rPr>
          <w:rFonts w:hint="eastAsia" w:eastAsia="宋体"/>
          <w:lang w:eastAsia="zh-CN"/>
        </w:rPr>
      </w:pPr>
    </w:p>
    <w:p w14:paraId="3262C91D">
      <w:pPr>
        <w:pStyle w:val="2"/>
        <w:ind w:left="0" w:leftChars="0" w:firstLine="0" w:firstLineChars="0"/>
        <w:rPr>
          <w:rFonts w:hint="eastAsia"/>
          <w:lang w:eastAsia="zh-CN"/>
        </w:rPr>
      </w:pPr>
    </w:p>
    <w:p w14:paraId="566B140D">
      <w:pPr>
        <w:pStyle w:val="2"/>
        <w:rPr>
          <w:rFonts w:hint="eastAsia"/>
          <w:lang w:eastAsia="zh-CN"/>
        </w:rPr>
      </w:pPr>
    </w:p>
    <w:tbl>
      <w:tblPr>
        <w:tblStyle w:val="11"/>
        <w:tblW w:w="82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1"/>
        <w:gridCol w:w="2713"/>
        <w:gridCol w:w="744"/>
        <w:gridCol w:w="261"/>
        <w:gridCol w:w="560"/>
        <w:gridCol w:w="2674"/>
        <w:gridCol w:w="645"/>
      </w:tblGrid>
      <w:tr w14:paraId="77466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8218" w:type="dxa"/>
            <w:gridSpan w:val="7"/>
            <w:tcBorders>
              <w:top w:val="nil"/>
              <w:left w:val="single" w:color="000000" w:sz="4" w:space="0"/>
              <w:bottom w:val="nil"/>
              <w:right w:val="nil"/>
            </w:tcBorders>
            <w:shd w:val="clear" w:color="auto" w:fill="C00000"/>
            <w:vAlign w:val="center"/>
          </w:tcPr>
          <w:p w14:paraId="1A8EA4AE">
            <w:pPr>
              <w:keepNext w:val="0"/>
              <w:keepLines w:val="0"/>
              <w:widowControl/>
              <w:suppressLineNumbers w:val="0"/>
              <w:jc w:val="center"/>
              <w:textAlignment w:val="center"/>
              <w:rPr>
                <w:rFonts w:hint="eastAsia" w:ascii="黑体" w:hAnsi="黑体" w:eastAsia="黑体" w:cs="黑体"/>
                <w:b/>
                <w:bCs/>
                <w:i w:val="0"/>
                <w:iCs w:val="0"/>
                <w:color w:val="FFFFFF"/>
                <w:sz w:val="15"/>
                <w:szCs w:val="15"/>
                <w:u w:val="none"/>
              </w:rPr>
            </w:pPr>
            <w:r>
              <w:rPr>
                <w:rFonts w:hint="eastAsia" w:ascii="黑体" w:hAnsi="黑体" w:eastAsia="黑体" w:cs="黑体"/>
                <w:b/>
                <w:bCs/>
                <w:i w:val="0"/>
                <w:iCs w:val="0"/>
                <w:color w:val="FFFFFF"/>
                <w:kern w:val="0"/>
                <w:sz w:val="24"/>
                <w:szCs w:val="24"/>
                <w:u w:val="none"/>
                <w:lang w:val="en-US" w:eastAsia="zh-CN" w:bidi="ar"/>
              </w:rPr>
              <w:t>2024年中国拍卖企业股权债权产权类成交额前30名</w:t>
            </w:r>
          </w:p>
        </w:tc>
      </w:tr>
      <w:tr w14:paraId="601B6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nil"/>
              <w:left w:val="single" w:color="000000" w:sz="4" w:space="0"/>
              <w:bottom w:val="single" w:color="000000" w:sz="4" w:space="0"/>
              <w:right w:val="single" w:color="000000" w:sz="4" w:space="0"/>
            </w:tcBorders>
            <w:shd w:val="clear" w:color="auto" w:fill="auto"/>
            <w:vAlign w:val="center"/>
          </w:tcPr>
          <w:p w14:paraId="6CC13410">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713" w:type="dxa"/>
            <w:tcBorders>
              <w:top w:val="nil"/>
              <w:left w:val="single" w:color="000000" w:sz="4" w:space="0"/>
              <w:bottom w:val="single" w:color="000000" w:sz="4" w:space="0"/>
              <w:right w:val="single" w:color="000000" w:sz="4" w:space="0"/>
            </w:tcBorders>
            <w:shd w:val="clear" w:color="auto" w:fill="auto"/>
            <w:vAlign w:val="center"/>
          </w:tcPr>
          <w:p w14:paraId="44B68D87">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744" w:type="dxa"/>
            <w:tcBorders>
              <w:top w:val="nil"/>
              <w:left w:val="single" w:color="000000" w:sz="4" w:space="0"/>
              <w:bottom w:val="single" w:color="000000" w:sz="4" w:space="0"/>
              <w:right w:val="nil"/>
            </w:tcBorders>
            <w:shd w:val="clear" w:color="auto" w:fill="auto"/>
            <w:vAlign w:val="center"/>
          </w:tcPr>
          <w:p w14:paraId="35175BA3">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c>
          <w:tcPr>
            <w:tcW w:w="2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E8E88">
            <w:pPr>
              <w:spacing w:line="240" w:lineRule="auto"/>
              <w:jc w:val="both"/>
              <w:rPr>
                <w:rFonts w:hint="eastAsia" w:ascii="黑体" w:hAnsi="黑体" w:eastAsia="黑体" w:cs="黑体"/>
                <w:i w:val="0"/>
                <w:iCs w:val="0"/>
                <w:color w:val="000000"/>
                <w:sz w:val="15"/>
                <w:szCs w:val="15"/>
                <w:u w:val="none"/>
              </w:rPr>
            </w:pPr>
          </w:p>
        </w:tc>
        <w:tc>
          <w:tcPr>
            <w:tcW w:w="560" w:type="dxa"/>
            <w:tcBorders>
              <w:top w:val="nil"/>
              <w:left w:val="nil"/>
              <w:bottom w:val="single" w:color="000000" w:sz="4" w:space="0"/>
              <w:right w:val="single" w:color="000000" w:sz="4" w:space="0"/>
            </w:tcBorders>
            <w:shd w:val="clear" w:color="auto" w:fill="auto"/>
            <w:vAlign w:val="center"/>
          </w:tcPr>
          <w:p w14:paraId="0B624BE6">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674" w:type="dxa"/>
            <w:tcBorders>
              <w:top w:val="nil"/>
              <w:left w:val="single" w:color="000000" w:sz="4" w:space="0"/>
              <w:bottom w:val="single" w:color="000000" w:sz="4" w:space="0"/>
              <w:right w:val="single" w:color="000000" w:sz="4" w:space="0"/>
            </w:tcBorders>
            <w:shd w:val="clear" w:color="auto" w:fill="auto"/>
            <w:vAlign w:val="center"/>
          </w:tcPr>
          <w:p w14:paraId="0F6D3044">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645" w:type="dxa"/>
            <w:tcBorders>
              <w:top w:val="nil"/>
              <w:left w:val="single" w:color="000000" w:sz="4" w:space="0"/>
              <w:bottom w:val="single" w:color="000000" w:sz="4" w:space="0"/>
              <w:right w:val="single" w:color="000000" w:sz="4" w:space="0"/>
            </w:tcBorders>
            <w:shd w:val="clear" w:color="auto" w:fill="auto"/>
            <w:vAlign w:val="center"/>
          </w:tcPr>
          <w:p w14:paraId="60B76A18">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r>
      <w:tr w14:paraId="278D2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7604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42C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河南金资科技股份有限公司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572377A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河南</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01852">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2D3F704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15E7">
            <w:pPr>
              <w:keepNext w:val="0"/>
              <w:keepLines w:val="0"/>
              <w:widowControl/>
              <w:suppressLineNumbers w:val="0"/>
              <w:spacing w:line="240" w:lineRule="auto"/>
              <w:jc w:val="both"/>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安徽法瀛法助网络科技服务有限公</w:t>
            </w:r>
            <w:r>
              <w:rPr>
                <w:rFonts w:hint="eastAsia" w:ascii="黑体" w:hAnsi="黑体" w:eastAsia="黑体" w:cs="黑体"/>
                <w:i w:val="0"/>
                <w:iCs w:val="0"/>
                <w:color w:val="000000"/>
                <w:kern w:val="0"/>
                <w:sz w:val="18"/>
                <w:szCs w:val="18"/>
                <w:u w:val="none"/>
                <w:lang w:val="en-US" w:eastAsia="zh-CN" w:bidi="ar"/>
              </w:rPr>
              <w:t>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123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安徽</w:t>
            </w:r>
          </w:p>
        </w:tc>
      </w:tr>
      <w:tr w14:paraId="7B34D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C54C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2EA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重庆恒升拍卖有限公司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5E3DCCF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1C821">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150FFE8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BE1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山东佳恒拍卖有限公司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908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r>
      <w:tr w14:paraId="2756B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779A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272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四川眉山阳光拍卖有限公司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2BE5632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A3C4C">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0C52E60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0690">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贵州瑞弘翔泰拍卖有限公司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14CA">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r>
      <w:tr w14:paraId="2033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82D6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5DA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光彩银星拍卖有限公司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3A94DED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84F26">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7ED25BD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B85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邵阳市阳光拍卖有限责任公司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F75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w:t>
            </w:r>
          </w:p>
        </w:tc>
      </w:tr>
      <w:tr w14:paraId="3541B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9083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8E5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福建省广业拍卖有限公司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732AC27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5583C">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6722DBF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70D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湖北博恩拍卖有限公司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9C9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r w14:paraId="0FA67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9354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494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浙江万江拍卖有限公司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7C1BFC2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49EB">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0C6C32F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F38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温州市佳得拍卖有限公司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1BC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7C88A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DEFA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CF0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广东京东瀚英拍卖有限公司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292B132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33F49">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7593982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80C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浙江嘉泰拍卖有限公司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AB0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343E2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3D26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E30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长沙信发拍卖有限公司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7AEA68B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AC967">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662DE36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0E5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河北新世纪拍卖有限公司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5EE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685A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D27F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3DC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株洲拍卖有限公司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296D543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B1D32">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7B677FF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62B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南京嘉士拍卖有限公司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218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江苏</w:t>
            </w:r>
          </w:p>
        </w:tc>
      </w:tr>
      <w:tr w14:paraId="779C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4A88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310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湖北恒昌拍卖有限公司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6DE33E4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4054A">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022904F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724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新疆九鼎轩拍卖有限公司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5C1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w:t>
            </w:r>
          </w:p>
        </w:tc>
      </w:tr>
      <w:tr w14:paraId="21DAD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6453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832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启胜法律咨询重庆有限公司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68D95EF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0878A">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7ACFABC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A93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邯郸市拍卖行有限公司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91B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69695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8370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F11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玉林市铜州拍卖行</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43229D5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广西</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A6784">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4D0BDD5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826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苏州金腾拍卖有限公司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622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江苏</w:t>
            </w:r>
          </w:p>
        </w:tc>
      </w:tr>
      <w:tr w14:paraId="24D5E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125D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988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厦门九灵元科技有限公司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63F71DE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61B4C">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0C194C1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A5C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德阳市长城拍卖有限责任公司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215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r>
      <w:tr w14:paraId="3E73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2B1C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B5F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山东司辅网络信息服务有限公司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74685A4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8E422">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2D345BB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DC6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重庆智玺稳数字科技有限公司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B49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重庆</w:t>
            </w:r>
          </w:p>
        </w:tc>
      </w:tr>
      <w:tr w14:paraId="0712C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5692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029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赣州市金赣拍卖有限公司</w:t>
            </w:r>
          </w:p>
        </w:tc>
        <w:tc>
          <w:tcPr>
            <w:tcW w:w="744" w:type="dxa"/>
            <w:tcBorders>
              <w:top w:val="single" w:color="000000" w:sz="4" w:space="0"/>
              <w:left w:val="single" w:color="000000" w:sz="4" w:space="0"/>
              <w:bottom w:val="single" w:color="000000" w:sz="4" w:space="0"/>
              <w:right w:val="nil"/>
            </w:tcBorders>
            <w:shd w:val="clear" w:color="auto" w:fill="auto"/>
            <w:vAlign w:val="center"/>
          </w:tcPr>
          <w:p w14:paraId="42AF949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w:t>
            </w:r>
          </w:p>
        </w:tc>
        <w:tc>
          <w:tcPr>
            <w:tcW w:w="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D91ED">
            <w:pPr>
              <w:spacing w:line="240" w:lineRule="auto"/>
              <w:jc w:val="both"/>
              <w:rPr>
                <w:rFonts w:hint="eastAsia" w:ascii="黑体" w:hAnsi="黑体" w:eastAsia="黑体" w:cs="黑体"/>
                <w:i w:val="0"/>
                <w:iCs w:val="0"/>
                <w:color w:val="000000"/>
                <w:sz w:val="16"/>
                <w:szCs w:val="16"/>
                <w:u w:val="none"/>
              </w:rPr>
            </w:pPr>
          </w:p>
        </w:tc>
        <w:tc>
          <w:tcPr>
            <w:tcW w:w="560" w:type="dxa"/>
            <w:tcBorders>
              <w:top w:val="single" w:color="000000" w:sz="4" w:space="0"/>
              <w:left w:val="nil"/>
              <w:bottom w:val="single" w:color="000000" w:sz="4" w:space="0"/>
              <w:right w:val="single" w:color="000000" w:sz="4" w:space="0"/>
            </w:tcBorders>
            <w:shd w:val="clear" w:color="auto" w:fill="FFFFFF"/>
            <w:vAlign w:val="center"/>
          </w:tcPr>
          <w:p w14:paraId="0F0CE3C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89F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陕西天龙国际拍卖有限公司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FED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陕西</w:t>
            </w:r>
          </w:p>
        </w:tc>
      </w:tr>
    </w:tbl>
    <w:p w14:paraId="213CAB25">
      <w:pPr>
        <w:rPr>
          <w:rFonts w:hint="default"/>
        </w:rPr>
      </w:pPr>
    </w:p>
    <w:p w14:paraId="2C986E67">
      <w:pPr>
        <w:pStyle w:val="2"/>
        <w:rPr>
          <w:rFonts w:hint="default"/>
        </w:rPr>
      </w:pPr>
    </w:p>
    <w:p w14:paraId="259B8BD1">
      <w:pPr>
        <w:rPr>
          <w:rFonts w:hint="default"/>
        </w:rPr>
      </w:pPr>
    </w:p>
    <w:tbl>
      <w:tblPr>
        <w:tblStyle w:val="11"/>
        <w:tblW w:w="83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4"/>
        <w:gridCol w:w="2713"/>
        <w:gridCol w:w="705"/>
        <w:gridCol w:w="274"/>
        <w:gridCol w:w="574"/>
        <w:gridCol w:w="2726"/>
        <w:gridCol w:w="639"/>
      </w:tblGrid>
      <w:tr w14:paraId="793FB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exact"/>
          <w:jc w:val="center"/>
        </w:trPr>
        <w:tc>
          <w:tcPr>
            <w:tcW w:w="8365" w:type="dxa"/>
            <w:gridSpan w:val="7"/>
            <w:tcBorders>
              <w:top w:val="nil"/>
              <w:left w:val="nil"/>
              <w:bottom w:val="nil"/>
              <w:right w:val="nil"/>
            </w:tcBorders>
            <w:shd w:val="clear" w:color="auto" w:fill="C00000"/>
            <w:vAlign w:val="center"/>
          </w:tcPr>
          <w:p w14:paraId="767E2CAD">
            <w:pPr>
              <w:keepNext w:val="0"/>
              <w:keepLines w:val="0"/>
              <w:widowControl/>
              <w:suppressLineNumbers w:val="0"/>
              <w:jc w:val="center"/>
              <w:textAlignment w:val="center"/>
              <w:rPr>
                <w:rFonts w:hint="eastAsia" w:ascii="黑体" w:hAnsi="黑体" w:eastAsia="黑体" w:cs="黑体"/>
                <w:b/>
                <w:bCs/>
                <w:i w:val="0"/>
                <w:iCs w:val="0"/>
                <w:color w:val="FFFFFF"/>
                <w:sz w:val="15"/>
                <w:szCs w:val="15"/>
                <w:u w:val="none"/>
              </w:rPr>
            </w:pPr>
            <w:r>
              <w:rPr>
                <w:rFonts w:hint="eastAsia" w:ascii="黑体" w:hAnsi="黑体" w:eastAsia="黑体" w:cs="黑体"/>
                <w:b/>
                <w:bCs/>
                <w:i w:val="0"/>
                <w:iCs w:val="0"/>
                <w:color w:val="FFFFFF"/>
                <w:kern w:val="0"/>
                <w:sz w:val="24"/>
                <w:szCs w:val="24"/>
                <w:u w:val="none"/>
                <w:lang w:val="en-US" w:eastAsia="zh-CN" w:bidi="ar"/>
              </w:rPr>
              <w:t>2024年中国拍卖企业无形资产类成交额前30名</w:t>
            </w:r>
          </w:p>
        </w:tc>
      </w:tr>
      <w:tr w14:paraId="19F1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nil"/>
              <w:left w:val="single" w:color="000000" w:sz="4" w:space="0"/>
              <w:bottom w:val="single" w:color="000000" w:sz="4" w:space="0"/>
              <w:right w:val="single" w:color="000000" w:sz="4" w:space="0"/>
            </w:tcBorders>
            <w:shd w:val="clear" w:color="auto" w:fill="auto"/>
            <w:vAlign w:val="center"/>
          </w:tcPr>
          <w:p w14:paraId="2028E78F">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713" w:type="dxa"/>
            <w:tcBorders>
              <w:top w:val="nil"/>
              <w:left w:val="single" w:color="000000" w:sz="4" w:space="0"/>
              <w:bottom w:val="single" w:color="000000" w:sz="4" w:space="0"/>
              <w:right w:val="single" w:color="000000" w:sz="4" w:space="0"/>
            </w:tcBorders>
            <w:shd w:val="clear" w:color="auto" w:fill="auto"/>
            <w:vAlign w:val="center"/>
          </w:tcPr>
          <w:p w14:paraId="1708E88B">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705" w:type="dxa"/>
            <w:tcBorders>
              <w:top w:val="nil"/>
              <w:left w:val="single" w:color="000000" w:sz="4" w:space="0"/>
              <w:bottom w:val="single" w:color="000000" w:sz="4" w:space="0"/>
              <w:right w:val="nil"/>
            </w:tcBorders>
            <w:shd w:val="clear" w:color="auto" w:fill="auto"/>
            <w:vAlign w:val="center"/>
          </w:tcPr>
          <w:p w14:paraId="38668C1B">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c>
          <w:tcPr>
            <w:tcW w:w="2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B1020">
            <w:pPr>
              <w:spacing w:line="240" w:lineRule="auto"/>
              <w:jc w:val="center"/>
              <w:rPr>
                <w:rFonts w:hint="eastAsia" w:ascii="黑体" w:hAnsi="黑体" w:eastAsia="黑体" w:cs="黑体"/>
                <w:i w:val="0"/>
                <w:iCs w:val="0"/>
                <w:color w:val="000000"/>
                <w:sz w:val="15"/>
                <w:szCs w:val="15"/>
                <w:u w:val="none"/>
              </w:rPr>
            </w:pPr>
          </w:p>
        </w:tc>
        <w:tc>
          <w:tcPr>
            <w:tcW w:w="574" w:type="dxa"/>
            <w:tcBorders>
              <w:top w:val="nil"/>
              <w:left w:val="nil"/>
              <w:bottom w:val="single" w:color="000000" w:sz="4" w:space="0"/>
              <w:right w:val="single" w:color="000000" w:sz="4" w:space="0"/>
            </w:tcBorders>
            <w:shd w:val="clear" w:color="auto" w:fill="auto"/>
            <w:vAlign w:val="center"/>
          </w:tcPr>
          <w:p w14:paraId="54934F5A">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726" w:type="dxa"/>
            <w:tcBorders>
              <w:top w:val="nil"/>
              <w:left w:val="single" w:color="000000" w:sz="4" w:space="0"/>
              <w:bottom w:val="single" w:color="000000" w:sz="4" w:space="0"/>
              <w:right w:val="single" w:color="000000" w:sz="4" w:space="0"/>
            </w:tcBorders>
            <w:shd w:val="clear" w:color="auto" w:fill="auto"/>
            <w:vAlign w:val="center"/>
          </w:tcPr>
          <w:p w14:paraId="3FE3D079">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639" w:type="dxa"/>
            <w:tcBorders>
              <w:top w:val="nil"/>
              <w:left w:val="single" w:color="000000" w:sz="4" w:space="0"/>
              <w:bottom w:val="single" w:color="000000" w:sz="4" w:space="0"/>
              <w:right w:val="single" w:color="000000" w:sz="4" w:space="0"/>
            </w:tcBorders>
            <w:shd w:val="clear" w:color="auto" w:fill="auto"/>
            <w:vAlign w:val="center"/>
          </w:tcPr>
          <w:p w14:paraId="59B68044">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r>
      <w:tr w14:paraId="33987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8B5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194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温州市佳得拍卖有限公司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2ACE2BF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F60DC">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6401F3A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16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5CD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河北金辉拍卖有限公司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3A5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5E9EC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FC1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765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安徽雉河拍卖有限责任公司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7831C3C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安徽</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DB57">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5E72207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17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F4A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浙江恒腾拍卖有限公司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87B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483C3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12A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3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E37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金诺国际拍卖集团有限公司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12B94A3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B5B1">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052025E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18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422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四川鑫地拍卖有限责任公司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45A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四川</w:t>
            </w:r>
          </w:p>
        </w:tc>
      </w:tr>
      <w:tr w14:paraId="705A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5FB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4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6801">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黔南州拍卖有限公司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09BC6250">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CBFCC">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445DC5A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19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A60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清远市顺诚拍卖有限公司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7E5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r>
      <w:tr w14:paraId="11CC7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BC1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5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016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湖北诚信拍卖有限公司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4895116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3200B">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2C7CA75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20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DB3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湖南鑫城兴盛拍卖有限公司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F6E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w:t>
            </w:r>
          </w:p>
        </w:tc>
      </w:tr>
      <w:tr w14:paraId="0544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F5D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6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1C5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湖北中佳拍卖有限公司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0A79B7D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E20E">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0314AFD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21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3D2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上海莘闵拍卖行有限公司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E90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上海</w:t>
            </w:r>
          </w:p>
        </w:tc>
      </w:tr>
      <w:tr w14:paraId="65F68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014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7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295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福建省省投拍卖有限公司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63159D4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407D4">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24F449C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22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D7F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湖北长程产权拍卖有限公司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3FD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r w14:paraId="3F315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BE0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8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56C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浙江山水拍卖股份有限公司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11F960F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D48D0">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5027323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23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88C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杭州远诚拍卖有限公司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0EB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r>
      <w:tr w14:paraId="6F19B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975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9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F4E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河北亿嘉拍卖有限公司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6D43CF9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D4F7C">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4B47425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24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60F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吉安诚信拍卖有限公司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E35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w:t>
            </w:r>
          </w:p>
        </w:tc>
      </w:tr>
      <w:tr w14:paraId="2194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F53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10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880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温州市嘉诚拍卖有限公司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76D865D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浙江</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E399A">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76E85AA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25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906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中大宇辰拍卖有限公司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C00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30D6F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6F4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11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244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厦门特拍拍卖有限公司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0FC38DE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E218C">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5F7993E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26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4CC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宜春国泰拍卖有限公司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42A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w:t>
            </w:r>
          </w:p>
        </w:tc>
      </w:tr>
      <w:tr w14:paraId="45BB5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A9D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12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C77B">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贵州春秋拍卖有限责任公司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406107EF">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17097">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021A4B3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27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52DC">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贵州亚华拍卖有限公司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22D8">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r>
      <w:tr w14:paraId="73F47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C9B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13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70FB">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贵州丹都拍卖有限责任公司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16AAC051">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579F2">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400BC02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28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44E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辽宁金信拍卖行有限公司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8B9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辽宁</w:t>
            </w:r>
          </w:p>
        </w:tc>
      </w:tr>
      <w:tr w14:paraId="42D9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529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14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B0A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济宁天正拍卖有限责任公司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287A708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90491">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4720F81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29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2C4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福建省晨至信拍卖行有限公司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B44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r>
      <w:tr w14:paraId="637CC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0FF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15 </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721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深圳思三科技服务有限公司</w:t>
            </w:r>
          </w:p>
        </w:tc>
        <w:tc>
          <w:tcPr>
            <w:tcW w:w="705" w:type="dxa"/>
            <w:tcBorders>
              <w:top w:val="single" w:color="000000" w:sz="4" w:space="0"/>
              <w:left w:val="single" w:color="000000" w:sz="4" w:space="0"/>
              <w:bottom w:val="single" w:color="000000" w:sz="4" w:space="0"/>
              <w:right w:val="nil"/>
            </w:tcBorders>
            <w:shd w:val="clear" w:color="auto" w:fill="auto"/>
            <w:vAlign w:val="center"/>
          </w:tcPr>
          <w:p w14:paraId="08A5FE8E">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c>
          <w:tcPr>
            <w:tcW w:w="2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8DE3F">
            <w:pPr>
              <w:spacing w:line="240" w:lineRule="auto"/>
              <w:jc w:val="center"/>
              <w:rPr>
                <w:rFonts w:hint="eastAsia" w:ascii="黑体" w:hAnsi="黑体" w:eastAsia="黑体" w:cs="黑体"/>
                <w:i w:val="0"/>
                <w:iCs w:val="0"/>
                <w:color w:val="000000"/>
                <w:sz w:val="16"/>
                <w:szCs w:val="16"/>
                <w:u w:val="none"/>
              </w:rPr>
            </w:pPr>
          </w:p>
        </w:tc>
        <w:tc>
          <w:tcPr>
            <w:tcW w:w="574" w:type="dxa"/>
            <w:tcBorders>
              <w:top w:val="single" w:color="000000" w:sz="4" w:space="0"/>
              <w:left w:val="nil"/>
              <w:bottom w:val="single" w:color="000000" w:sz="4" w:space="0"/>
              <w:right w:val="single" w:color="000000" w:sz="4" w:space="0"/>
            </w:tcBorders>
            <w:shd w:val="clear" w:color="auto" w:fill="auto"/>
            <w:vAlign w:val="center"/>
          </w:tcPr>
          <w:p w14:paraId="1AC18CC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 xml:space="preserve">30 </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937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绍兴市拍卖中心有限责任公司</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92D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绍兴</w:t>
            </w:r>
          </w:p>
        </w:tc>
      </w:tr>
    </w:tbl>
    <w:p w14:paraId="5B207D4A">
      <w:pPr>
        <w:pStyle w:val="2"/>
        <w:ind w:left="0" w:leftChars="0" w:firstLine="0" w:firstLineChars="0"/>
        <w:rPr>
          <w:rFonts w:hint="default"/>
        </w:rPr>
      </w:pPr>
    </w:p>
    <w:p w14:paraId="380CF624">
      <w:pPr>
        <w:rPr>
          <w:rFonts w:hint="default"/>
        </w:rPr>
      </w:pPr>
    </w:p>
    <w:tbl>
      <w:tblPr>
        <w:tblStyle w:val="11"/>
        <w:tblW w:w="8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2785"/>
        <w:gridCol w:w="705"/>
        <w:gridCol w:w="287"/>
        <w:gridCol w:w="561"/>
        <w:gridCol w:w="2674"/>
        <w:gridCol w:w="680"/>
      </w:tblGrid>
      <w:tr w14:paraId="5C837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exact"/>
          <w:jc w:val="center"/>
        </w:trPr>
        <w:tc>
          <w:tcPr>
            <w:tcW w:w="8395" w:type="dxa"/>
            <w:gridSpan w:val="7"/>
            <w:tcBorders>
              <w:top w:val="single" w:color="000000" w:sz="4" w:space="0"/>
              <w:left w:val="single" w:color="000000" w:sz="4" w:space="0"/>
              <w:bottom w:val="single" w:color="000000" w:sz="4" w:space="0"/>
              <w:right w:val="single" w:color="000000" w:sz="4" w:space="0"/>
            </w:tcBorders>
            <w:shd w:val="clear" w:color="auto" w:fill="C00000"/>
            <w:vAlign w:val="top"/>
          </w:tcPr>
          <w:p w14:paraId="7E6997F2">
            <w:pPr>
              <w:keepNext w:val="0"/>
              <w:keepLines w:val="0"/>
              <w:widowControl/>
              <w:suppressLineNumbers w:val="0"/>
              <w:jc w:val="center"/>
              <w:textAlignment w:val="top"/>
              <w:rPr>
                <w:rFonts w:hint="eastAsia" w:ascii="黑体" w:hAnsi="黑体" w:eastAsia="黑体" w:cs="黑体"/>
                <w:i w:val="0"/>
                <w:iCs w:val="0"/>
                <w:color w:val="FFFFFF"/>
                <w:sz w:val="15"/>
                <w:szCs w:val="15"/>
                <w:u w:val="none"/>
              </w:rPr>
            </w:pPr>
            <w:r>
              <w:rPr>
                <w:rFonts w:hint="eastAsia" w:ascii="黑体" w:hAnsi="黑体" w:eastAsia="黑体" w:cs="黑体"/>
                <w:b/>
                <w:bCs/>
                <w:i w:val="0"/>
                <w:iCs w:val="0"/>
                <w:color w:val="FFFFFF"/>
                <w:kern w:val="0"/>
                <w:sz w:val="24"/>
                <w:szCs w:val="24"/>
                <w:u w:val="none"/>
                <w:lang w:val="en-US" w:eastAsia="zh-CN" w:bidi="ar"/>
              </w:rPr>
              <w:t>2024年中国拍卖企业农副产品类成交额前20名</w:t>
            </w:r>
          </w:p>
        </w:tc>
      </w:tr>
      <w:tr w14:paraId="3DB23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3679">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1B49">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66C0">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1DFBFADE">
            <w:pPr>
              <w:spacing w:line="240" w:lineRule="auto"/>
              <w:jc w:val="center"/>
              <w:rPr>
                <w:rFonts w:hint="eastAsia" w:ascii="黑体" w:hAnsi="黑体" w:eastAsia="黑体" w:cs="黑体"/>
                <w:i w:val="0"/>
                <w:iCs w:val="0"/>
                <w:color w:val="000000"/>
                <w:sz w:val="15"/>
                <w:szCs w:val="15"/>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E39D">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706A">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名称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86D1">
            <w:pPr>
              <w:keepNext w:val="0"/>
              <w:keepLines w:val="0"/>
              <w:widowControl/>
              <w:suppressLineNumbers w:val="0"/>
              <w:spacing w:line="240" w:lineRule="auto"/>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省份</w:t>
            </w:r>
          </w:p>
        </w:tc>
      </w:tr>
      <w:tr w14:paraId="79577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0C31A813">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4902">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昆明国际花卉拍卖交易中心有限公司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D27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云南</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3CB1DF6F">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8C8DA2E">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CC4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江西住友拍卖有限公司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614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w:t>
            </w:r>
          </w:p>
        </w:tc>
      </w:tr>
      <w:tr w14:paraId="4BC8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3EE5ED1D">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3279">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昆明斗南农产品拍卖有限公司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722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云南</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4D250864">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D1CFA74">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958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新疆信成拍卖有限公司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FE6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w:t>
            </w:r>
          </w:p>
        </w:tc>
      </w:tr>
      <w:tr w14:paraId="4928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64D4D624">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C9B0">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贵州聚升拍卖有限责任公司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62E7">
            <w:pPr>
              <w:keepNext w:val="0"/>
              <w:keepLines w:val="0"/>
              <w:widowControl/>
              <w:suppressLineNumbers w:val="0"/>
              <w:spacing w:line="240" w:lineRule="auto"/>
              <w:jc w:val="center"/>
              <w:textAlignment w:val="center"/>
              <w:rPr>
                <w:rFonts w:hint="eastAsia" w:ascii="黑体" w:hAnsi="黑体" w:eastAsia="黑体" w:cs="黑体"/>
                <w:i w:val="0"/>
                <w:iCs w:val="0"/>
                <w:color w:val="C00000"/>
                <w:sz w:val="16"/>
                <w:szCs w:val="16"/>
                <w:highlight w:val="yellow"/>
                <w:u w:val="none"/>
              </w:rPr>
            </w:pPr>
            <w:r>
              <w:rPr>
                <w:rFonts w:hint="eastAsia" w:ascii="黑体" w:hAnsi="黑体" w:eastAsia="黑体" w:cs="黑体"/>
                <w:i w:val="0"/>
                <w:iCs w:val="0"/>
                <w:color w:val="C00000"/>
                <w:kern w:val="0"/>
                <w:sz w:val="16"/>
                <w:szCs w:val="16"/>
                <w:highlight w:val="yellow"/>
                <w:u w:val="none"/>
                <w:lang w:val="en-US" w:eastAsia="zh-CN" w:bidi="ar"/>
              </w:rPr>
              <w:t>贵州</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7F2CBFE4">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6FE37032">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FDD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山西卓信拍卖有限公司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6BE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山西</w:t>
            </w:r>
          </w:p>
        </w:tc>
      </w:tr>
      <w:tr w14:paraId="3AAE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72BAA9D7">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942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西双版纳华程拍卖有限公司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AA8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云南</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2B68F3CA">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427B2D94">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8AB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广西龙语欣拍卖有限公司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E95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广西</w:t>
            </w:r>
          </w:p>
        </w:tc>
      </w:tr>
      <w:tr w14:paraId="4C03A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49CA0CB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17CD">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永州市金诚拍卖有限公司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DB8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湖南</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4BAA1E3A">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FB519BE">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AD40">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湖北荣达诚拍卖有限公司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28A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r w14:paraId="5FDF5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6D0A2DAD">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12AF">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山东中泽拍卖有限公司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56E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4F57C758">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A52E71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85A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河北如意山海拍卖有限公司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0C44">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河北</w:t>
            </w:r>
          </w:p>
        </w:tc>
      </w:tr>
      <w:tr w14:paraId="4815E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256209AE">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E00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吉安市神州拍卖有限责任公司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8B67">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江西</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44607AA0">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61B517A9">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top"/>
          </w:tcPr>
          <w:p w14:paraId="5668524B">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广东跑合中药材电子商务有限公司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top"/>
          </w:tcPr>
          <w:p w14:paraId="555AEA5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广东</w:t>
            </w:r>
          </w:p>
        </w:tc>
      </w:tr>
      <w:tr w14:paraId="27767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097F8B96">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3DC3">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福州正禄拍卖有限责任公司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6B5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福建</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0833A814">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AADECE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E5A5">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新疆景润拍卖有限公司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B3D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新疆</w:t>
            </w:r>
          </w:p>
        </w:tc>
      </w:tr>
      <w:tr w14:paraId="7CE5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1C033032">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D4C6">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云南宏顺拍卖有限公司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7DAA">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云南</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0D4DB326">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7B961000">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top"/>
          </w:tcPr>
          <w:p w14:paraId="6FD1AA54">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山东诚信拍卖有限公司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top"/>
          </w:tcPr>
          <w:p w14:paraId="4D678D93">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r>
      <w:tr w14:paraId="7CB2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top"/>
          </w:tcPr>
          <w:p w14:paraId="07BC836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3BEC">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山东正信拍卖有限责任公司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F74B">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山东</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top"/>
          </w:tcPr>
          <w:p w14:paraId="3C6C5F91">
            <w:pPr>
              <w:spacing w:line="240" w:lineRule="auto"/>
              <w:jc w:val="center"/>
              <w:rPr>
                <w:rFonts w:hint="eastAsia" w:ascii="黑体" w:hAnsi="黑体" w:eastAsia="黑体" w:cs="黑体"/>
                <w:i w:val="0"/>
                <w:iCs w:val="0"/>
                <w:color w:val="000000"/>
                <w:sz w:val="16"/>
                <w:szCs w:val="16"/>
                <w:u w:val="none"/>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top"/>
          </w:tcPr>
          <w:p w14:paraId="26616D7C">
            <w:pPr>
              <w:keepNext w:val="0"/>
              <w:keepLines w:val="0"/>
              <w:widowControl/>
              <w:suppressLineNumbers w:val="0"/>
              <w:spacing w:line="240" w:lineRule="auto"/>
              <w:jc w:val="center"/>
              <w:textAlignment w:val="top"/>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91F1">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湖北励勤拍卖有限公司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79F8">
            <w:pPr>
              <w:keepNext w:val="0"/>
              <w:keepLines w:val="0"/>
              <w:widowControl/>
              <w:suppressLineNumbers w:val="0"/>
              <w:spacing w:line="240" w:lineRule="auto"/>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湖北</w:t>
            </w:r>
          </w:p>
        </w:tc>
      </w:tr>
    </w:tbl>
    <w:p w14:paraId="6758D7A8">
      <w:pPr>
        <w:pStyle w:val="2"/>
        <w:ind w:left="0" w:leftChars="0" w:firstLine="0" w:firstLineChars="0"/>
        <w:rPr>
          <w:rFonts w:hint="eastAsia" w:ascii="宋体" w:hAnsi="宋体" w:eastAsia="宋体" w:cs="宋体"/>
          <w:b/>
          <w:bCs/>
          <w:color w:val="558ED5" w:themeColor="text2" w:themeTint="99"/>
          <w:sz w:val="28"/>
          <w:szCs w:val="28"/>
          <w:lang w:eastAsia="zh-CN"/>
          <w14:textFill>
            <w14:solidFill>
              <w14:schemeClr w14:val="tx2">
                <w14:lumMod w14:val="60000"/>
                <w14:lumOff w14:val="40000"/>
              </w14:schemeClr>
            </w14:solidFill>
          </w14:textFill>
        </w:rPr>
        <w:sectPr>
          <w:headerReference r:id="rId10" w:type="default"/>
          <w:pgSz w:w="11906" w:h="16838"/>
          <w:pgMar w:top="1440" w:right="1945" w:bottom="1440" w:left="1800" w:header="851" w:footer="992" w:gutter="0"/>
          <w:lnNumType w:countBy="0" w:distance="360"/>
          <w:pgNumType w:fmt="decimal"/>
          <w:cols w:space="0" w:num="1"/>
          <w:rtlGutter w:val="0"/>
          <w:docGrid w:type="lines" w:linePitch="312" w:charSpace="0"/>
        </w:sectPr>
      </w:pPr>
      <w:r>
        <w:rPr>
          <w:rFonts w:hint="eastAsia" w:ascii="宋体" w:hAnsi="宋体" w:eastAsia="宋体" w:cs="宋体"/>
          <w:b/>
          <w:bCs/>
          <w:color w:val="558ED5" w:themeColor="text2" w:themeTint="99"/>
          <w:sz w:val="28"/>
          <w:szCs w:val="28"/>
          <w:lang w:eastAsia="zh-CN"/>
          <w14:textFill>
            <w14:solidFill>
              <w14:schemeClr w14:val="tx2">
                <w14:lumMod w14:val="60000"/>
                <w14:lumOff w14:val="40000"/>
              </w14:schemeClr>
            </w14:solidFill>
          </w14:textFill>
        </w:rPr>
        <w:t>2024年中国拍卖企业机动车类和文物艺术品类成交额前30名名单由专业委员会于下半年发布。</w:t>
      </w:r>
    </w:p>
    <w:p w14:paraId="5DAC6A7D">
      <w:pPr>
        <w:rPr>
          <w:rFonts w:hint="default"/>
        </w:rPr>
      </w:pPr>
    </w:p>
    <w:p w14:paraId="38DF0154">
      <w:pPr>
        <w:pStyle w:val="3"/>
        <w:bidi w:val="0"/>
        <w:rPr>
          <w:rFonts w:hint="eastAsia"/>
        </w:rPr>
      </w:pPr>
      <w:bookmarkStart w:id="21" w:name="_Toc19065"/>
      <w:bookmarkStart w:id="22" w:name="_Toc8781"/>
      <w:bookmarkStart w:id="23" w:name="_Toc32420"/>
      <w:r>
        <w:rPr>
          <w:rFonts w:hint="eastAsia"/>
        </w:rPr>
        <w:t>拍中有法 | 未在规定时间交纳保证金</w:t>
      </w:r>
      <w:bookmarkEnd w:id="21"/>
    </w:p>
    <w:p w14:paraId="6D97FCB7">
      <w:pPr>
        <w:pStyle w:val="3"/>
        <w:bidi w:val="0"/>
        <w:rPr>
          <w:rFonts w:hint="eastAsia"/>
        </w:rPr>
      </w:pPr>
      <w:bookmarkStart w:id="24" w:name="_Toc25775"/>
      <w:r>
        <w:rPr>
          <w:rFonts w:hint="eastAsia"/>
        </w:rPr>
        <w:t>能否作为竞买人参加拍卖活动</w:t>
      </w:r>
      <w:bookmarkEnd w:id="24"/>
    </w:p>
    <w:p w14:paraId="57B32C75">
      <w:pPr>
        <w:rPr>
          <w:rFonts w:hint="eastAsia"/>
        </w:rPr>
      </w:pPr>
    </w:p>
    <w:p w14:paraId="3B371549">
      <w:pPr>
        <w:keepNext w:val="0"/>
        <w:keepLines w:val="0"/>
        <w:widowControl/>
        <w:suppressLineNumbers w:val="0"/>
        <w:jc w:val="center"/>
        <w:rPr>
          <w:b/>
          <w:bCs/>
          <w:color w:val="C00000"/>
          <w:sz w:val="32"/>
          <w:szCs w:val="32"/>
        </w:rPr>
      </w:pPr>
      <w:r>
        <w:rPr>
          <w:sz w:val="32"/>
          <w:szCs w:val="28"/>
        </w:rPr>
        <mc:AlternateContent>
          <mc:Choice Requires="wps">
            <w:drawing>
              <wp:anchor distT="0" distB="0" distL="114300" distR="114300" simplePos="0" relativeHeight="251667456" behindDoc="0" locked="0" layoutInCell="1" allowOverlap="1">
                <wp:simplePos x="0" y="0"/>
                <wp:positionH relativeFrom="column">
                  <wp:posOffset>2133600</wp:posOffset>
                </wp:positionH>
                <wp:positionV relativeFrom="paragraph">
                  <wp:posOffset>384175</wp:posOffset>
                </wp:positionV>
                <wp:extent cx="934720" cy="0"/>
                <wp:effectExtent l="0" t="9525" r="17780" b="9525"/>
                <wp:wrapNone/>
                <wp:docPr id="118" name="直接连接符 118"/>
                <wp:cNvGraphicFramePr/>
                <a:graphic xmlns:a="http://schemas.openxmlformats.org/drawingml/2006/main">
                  <a:graphicData uri="http://schemas.microsoft.com/office/word/2010/wordprocessingShape">
                    <wps:wsp>
                      <wps:cNvCnPr/>
                      <wps:spPr>
                        <a:xfrm>
                          <a:off x="3140075" y="2574925"/>
                          <a:ext cx="9347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pt;margin-top:30.25pt;height:0pt;width:73.6pt;z-index:251667456;mso-width-relative:page;mso-height-relative:page;" filled="f" stroked="t" coordsize="21600,21600" o:gfxdata="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d&#10;kPvYAAAACQEAAA8AAAAAAAAAAQAgAAAAIgAAAGRycy9kb3ducmV2LnhtbFBLAQIUABQAAAAIAIdO&#10;4kCbVm266gEAAKoDAAAOAAAAAAAAAAEAIAAAACcBAABkcnMvZTJvRG9jLnhtbFBLBQYAAAAABgAG&#10;AFkBAACDBQAAAAA=&#10;">
                <v:fill on="f" focussize="0,0"/>
                <v:stroke weight="1.5pt" color="#C00000 [3204]" joinstyle="round"/>
                <v:imagedata o:title=""/>
                <o:lock v:ext="edit" aspectratio="f"/>
              </v:line>
            </w:pict>
          </mc:Fallback>
        </mc:AlternateContent>
      </w:r>
      <w:r>
        <w:rPr>
          <w:rFonts w:hint="default" w:ascii="宋体" w:hAnsi="宋体" w:eastAsia="宋体" w:cs="宋体"/>
          <w:b/>
          <w:bCs/>
          <w:color w:val="C00000"/>
          <w:kern w:val="0"/>
          <w:sz w:val="32"/>
          <w:szCs w:val="32"/>
          <w:lang w:val="en-US" w:eastAsia="zh-CN" w:bidi="ar"/>
        </w:rPr>
        <w:t>案例简介</w:t>
      </w:r>
    </w:p>
    <w:p w14:paraId="5C329B7B">
      <w:pPr>
        <w:bidi w:val="0"/>
        <w:ind w:firstLine="562" w:firstLineChars="200"/>
        <w:rPr>
          <w:rFonts w:hint="eastAsia" w:ascii="黑体" w:hAnsi="黑体" w:eastAsia="黑体" w:cs="黑体"/>
          <w:b/>
          <w:bCs/>
          <w:color w:val="558ED5" w:themeColor="text2" w:themeTint="99"/>
          <w:sz w:val="28"/>
          <w:szCs w:val="28"/>
          <w:lang w:val="en-US" w:eastAsia="zh-CN"/>
          <w14:textFill>
            <w14:solidFill>
              <w14:schemeClr w14:val="tx2">
                <w14:lumMod w14:val="60000"/>
                <w14:lumOff w14:val="40000"/>
              </w14:schemeClr>
            </w14:solidFill>
          </w14:textFill>
        </w:rPr>
      </w:pPr>
    </w:p>
    <w:p w14:paraId="2E994897">
      <w:pPr>
        <w:bidi w:val="0"/>
        <w:ind w:firstLine="562" w:firstLineChars="200"/>
        <w:rPr>
          <w:rFonts w:hint="eastAsia" w:ascii="黑体" w:hAnsi="黑体" w:eastAsia="黑体" w:cs="黑体"/>
          <w:b/>
          <w:bCs/>
          <w:color w:val="558ED5" w:themeColor="text2" w:themeTint="99"/>
          <w:sz w:val="28"/>
          <w:szCs w:val="28"/>
          <w:lang w:val="en-US" w:eastAsia="zh-CN"/>
          <w14:textFill>
            <w14:solidFill>
              <w14:schemeClr w14:val="tx2">
                <w14:lumMod w14:val="60000"/>
                <w14:lumOff w14:val="40000"/>
              </w14:schemeClr>
            </w14:solidFill>
          </w14:textFill>
        </w:rPr>
      </w:pPr>
      <w:r>
        <w:rPr>
          <w:rFonts w:hint="eastAsia" w:ascii="黑体" w:hAnsi="黑体" w:eastAsia="黑体" w:cs="黑体"/>
          <w:b/>
          <w:bCs/>
          <w:color w:val="558ED5" w:themeColor="text2" w:themeTint="99"/>
          <w:sz w:val="28"/>
          <w:szCs w:val="28"/>
          <w:lang w:val="en-US" w:eastAsia="zh-CN"/>
          <w14:textFill>
            <w14:solidFill>
              <w14:schemeClr w14:val="tx2">
                <w14:lumMod w14:val="60000"/>
                <w14:lumOff w14:val="40000"/>
              </w14:schemeClr>
            </w14:solidFill>
          </w14:textFill>
        </w:rPr>
        <w:t>拍卖公司受托对某地部分高速公路桥体和收费站大棚广告经营权进行拍卖。通过广泛招商，产生多家意向竞买企业。其中一家广告公司于拍卖会举行当日交纳竞买保证金 ( 晚于拍卖公告规定的保证金交纳时间 )。经资格审查发现该公司在广告界业绩突出、经验丰富，拍卖公司破例允许该公司取得竞拍资格参加拍卖会。</w:t>
      </w:r>
    </w:p>
    <w:p w14:paraId="09E7A9D4">
      <w:pPr>
        <w:pStyle w:val="2"/>
        <w:rPr>
          <w:rFonts w:hint="eastAsia"/>
        </w:rPr>
      </w:pPr>
    </w:p>
    <w:p w14:paraId="13F0B08E">
      <w:pPr>
        <w:keepNext w:val="0"/>
        <w:keepLines w:val="0"/>
        <w:widowControl/>
        <w:suppressLineNumbers w:val="0"/>
        <w:ind w:firstLine="0"/>
        <w:jc w:val="center"/>
        <w:rPr>
          <w:rFonts w:hint="default" w:ascii="宋体" w:hAnsi="宋体" w:eastAsia="宋体" w:cs="宋体"/>
          <w:b/>
          <w:bCs/>
          <w:color w:val="C00000"/>
          <w:kern w:val="0"/>
          <w:sz w:val="32"/>
          <w:szCs w:val="32"/>
          <w:lang w:val="en-US" w:eastAsia="zh-CN" w:bidi="ar"/>
        </w:rPr>
      </w:pPr>
      <w:r>
        <w:rPr>
          <w:rFonts w:hint="default" w:ascii="宋体" w:hAnsi="宋体" w:eastAsia="宋体" w:cs="宋体"/>
          <w:b/>
          <w:bCs/>
          <w:color w:val="C00000"/>
          <w:kern w:val="0"/>
          <w:sz w:val="32"/>
          <w:szCs w:val="32"/>
          <w:lang w:val="en-US" w:eastAsia="zh-CN" w:bidi="ar"/>
        </w:rPr>
        <w:t>案例</w:t>
      </w:r>
      <w:r>
        <w:rPr>
          <w:sz w:val="32"/>
          <w:szCs w:val="28"/>
        </w:rPr>
        <mc:AlternateContent>
          <mc:Choice Requires="wps">
            <w:drawing>
              <wp:anchor distT="0" distB="0" distL="114300" distR="114300" simplePos="0" relativeHeight="251668480" behindDoc="0" locked="0" layoutInCell="1" allowOverlap="1">
                <wp:simplePos x="0" y="0"/>
                <wp:positionH relativeFrom="column">
                  <wp:posOffset>2133600</wp:posOffset>
                </wp:positionH>
                <wp:positionV relativeFrom="paragraph">
                  <wp:posOffset>384175</wp:posOffset>
                </wp:positionV>
                <wp:extent cx="934720" cy="0"/>
                <wp:effectExtent l="0" t="9525" r="17780" b="9525"/>
                <wp:wrapNone/>
                <wp:docPr id="119" name="直接连接符 119"/>
                <wp:cNvGraphicFramePr/>
                <a:graphic xmlns:a="http://schemas.openxmlformats.org/drawingml/2006/main">
                  <a:graphicData uri="http://schemas.microsoft.com/office/word/2010/wordprocessingShape">
                    <wps:wsp>
                      <wps:cNvCnPr/>
                      <wps:spPr>
                        <a:xfrm>
                          <a:off x="0" y="0"/>
                          <a:ext cx="9347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pt;margin-top:30.25pt;height:0pt;width:73.6pt;z-index:251668480;mso-width-relative:page;mso-height-relative:page;" filled="f" stroked="t" coordsize="21600,21600" o:gfxdata="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92Q+9gAAAAJAQAADwAAAAAA&#10;AAABACAAAAAiAAAAZHJzL2Rvd25yZXYueG1sUEsBAhQAFAAAAAgAh07iQF3WC3HaAQAAngMAAA4A&#10;AAAAAAAAAQAgAAAAJwEAAGRycy9lMm9Eb2MueG1sUEsFBgAAAAAGAAYAWQEAAHMFAAAAAA==&#10;">
                <v:fill on="f" focussize="0,0"/>
                <v:stroke weight="1.5pt" color="#C00000 [3204]" joinstyle="round"/>
                <v:imagedata o:title=""/>
                <o:lock v:ext="edit" aspectratio="f"/>
              </v:line>
            </w:pict>
          </mc:Fallback>
        </mc:AlternateContent>
      </w:r>
      <w:r>
        <w:rPr>
          <w:rFonts w:hint="default" w:ascii="宋体" w:hAnsi="宋体" w:eastAsia="宋体" w:cs="宋体"/>
          <w:b/>
          <w:bCs/>
          <w:color w:val="C00000"/>
          <w:kern w:val="0"/>
          <w:sz w:val="32"/>
          <w:szCs w:val="32"/>
          <w:lang w:val="en-US" w:eastAsia="zh-CN" w:bidi="ar"/>
        </w:rPr>
        <w:t>评析</w:t>
      </w:r>
    </w:p>
    <w:p w14:paraId="50C9A95A">
      <w:pPr>
        <w:bidi w:val="0"/>
        <w:rPr>
          <w:rFonts w:hint="default"/>
          <w:b/>
          <w:bCs/>
          <w:color w:val="558ED5" w:themeColor="text2" w:themeTint="99"/>
          <w:lang w:val="en-US" w:eastAsia="zh-CN"/>
          <w14:textFill>
            <w14:solidFill>
              <w14:schemeClr w14:val="tx2">
                <w14:lumMod w14:val="60000"/>
                <w14:lumOff w14:val="40000"/>
              </w14:schemeClr>
            </w14:solidFill>
          </w14:textFill>
        </w:rPr>
      </w:pPr>
    </w:p>
    <w:p w14:paraId="3E435903">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lang w:val="en-US" w:eastAsia="zh-CN"/>
          <w14:textFill>
            <w14:solidFill>
              <w14:schemeClr w14:val="tx2">
                <w14:lumMod w14:val="60000"/>
                <w14:lumOff w14:val="40000"/>
              </w14:schemeClr>
            </w14:solidFill>
          </w14:textFill>
        </w:rPr>
        <w:t>（一）《中华人民共和国拍卖法》（以下简称《拍卖法》）及现行法律中并未规定竞买人须向拍卖人缴纳保证金。</w:t>
      </w:r>
    </w:p>
    <w:p w14:paraId="214812CC">
      <w:pPr>
        <w:bidi w:val="0"/>
        <w:ind w:firstLine="480" w:firstLineChars="200"/>
      </w:pPr>
      <w:r>
        <w:rPr>
          <w:rFonts w:hint="default"/>
          <w:lang w:val="en-US" w:eastAsia="zh-CN"/>
        </w:rPr>
        <w:t>拍卖活动中，收取保证金是拍卖人与特定的竞买人在竞买协议中约定的一种担保措施，目的是为了保证拍卖活动的顺利进行，防止竞买人恶意竞买，预防买受后违约，是拍卖人与特定的竞买人之间约定的合同事项。特定的竞买人交不交纳保证金、何时交保证金、交多少保证金，可由拍卖人和特定的竞买人双方通过订立竞买合同进行约定；根据合同的相对性规则，保证金的约定仅对特定竞买合同的当事人双方产生法律约束力。</w:t>
      </w:r>
    </w:p>
    <w:p w14:paraId="7AF8D876">
      <w:pPr>
        <w:keepNext w:val="0"/>
        <w:keepLines w:val="0"/>
        <w:pageBreakBefore w:val="0"/>
        <w:widowControl w:val="0"/>
        <w:kinsoku/>
        <w:wordWrap/>
        <w:overflowPunct/>
        <w:topLinePunct w:val="0"/>
        <w:autoSpaceDE/>
        <w:autoSpaceDN/>
        <w:bidi w:val="0"/>
        <w:adjustRightInd/>
        <w:snapToGrid/>
        <w:spacing w:before="313" w:beforeLines="100" w:line="480" w:lineRule="auto"/>
        <w:ind w:firstLine="482" w:firstLineChars="200"/>
        <w:textAlignment w:val="auto"/>
        <w:rPr>
          <w:b/>
          <w:bCs/>
          <w:color w:val="558ED5" w:themeColor="text2" w:themeTint="99"/>
          <w14:textFill>
            <w14:solidFill>
              <w14:schemeClr w14:val="tx2">
                <w14:lumMod w14:val="60000"/>
                <w14:lumOff w14:val="40000"/>
              </w14:schemeClr>
            </w14:solidFill>
          </w14:textFill>
        </w:rPr>
      </w:pPr>
      <w:r>
        <w:rPr>
          <w:rFonts w:hint="default"/>
          <w:b/>
          <w:bCs/>
          <w:color w:val="558ED5" w:themeColor="text2" w:themeTint="99"/>
          <w:lang w:val="en-US" w:eastAsia="zh-CN"/>
          <w14:textFill>
            <w14:solidFill>
              <w14:schemeClr w14:val="tx2">
                <w14:lumMod w14:val="60000"/>
                <w14:lumOff w14:val="40000"/>
              </w14:schemeClr>
            </w14:solidFill>
          </w14:textFill>
        </w:rPr>
        <w:t>（二）缴纳保证金的约定不是特定拍卖活动合法有效的前提条件。</w:t>
      </w:r>
    </w:p>
    <w:p w14:paraId="76D88498">
      <w:pPr>
        <w:bidi w:val="0"/>
        <w:ind w:firstLine="480" w:firstLineChars="200"/>
      </w:pPr>
      <w:r>
        <w:rPr>
          <w:rFonts w:hint="default"/>
          <w:lang w:val="en-US" w:eastAsia="zh-CN"/>
        </w:rPr>
        <w:t>《拍卖法》第三十七条、第六十五条规定，竞买人之间、竞买人与拍卖人之间恶意串通，给他人造成损害的，拍卖无效。根据《中华人民共和国民法典》（以下简称《民法典》）合同编中的规定，违反法律、行政法规的强制性规定的合同无效。在特定的拍卖活动中，拍卖人允许未按拍卖公告、竞买规则要求交纳保证金的民事主体以竞买人身份参加拍卖活动的，只要竞买人之间、竞买人和</w:t>
      </w:r>
      <w:r>
        <w:rPr>
          <w:rFonts w:hint="default" w:ascii="宋体" w:hAnsi="宋体" w:eastAsia="宋体" w:cs="宋体"/>
          <w:kern w:val="0"/>
          <w:szCs w:val="24"/>
          <w:lang w:val="en-US" w:eastAsia="zh-CN" w:bidi="ar"/>
        </w:rPr>
        <w:t>拍卖人之间不存在恶意串通、损害他人利益，或违反法律、行政法规强制</w:t>
      </w:r>
      <w:r>
        <w:rPr>
          <w:rFonts w:hint="default"/>
          <w:lang w:val="en-US" w:eastAsia="zh-CN"/>
        </w:rPr>
        <w:t>性规定的情形，该 拍卖活动即为合法有效。</w:t>
      </w:r>
    </w:p>
    <w:p w14:paraId="3B56AC8B">
      <w:pPr>
        <w:bidi w:val="0"/>
        <w:ind w:firstLine="480" w:firstLineChars="200"/>
        <w:rPr>
          <w:rFonts w:hint="default"/>
          <w:lang w:val="en-US" w:eastAsia="zh-CN"/>
        </w:rPr>
      </w:pPr>
      <w:r>
        <w:rPr>
          <w:rFonts w:hint="default"/>
          <w:lang w:val="en-US" w:eastAsia="zh-CN"/>
        </w:rPr>
        <w:t>综上所述，意向竞买人在拍卖公告所载明的截止时间后经拍卖公司同意足额交纳保证金并取得竞买人资格一事并未违反《拍卖法》与《民法典》的相关规定，因而并不导致其竞买人资格的丧失。</w:t>
      </w:r>
    </w:p>
    <w:p w14:paraId="32A00430">
      <w:pPr>
        <w:pStyle w:val="2"/>
      </w:pPr>
    </w:p>
    <w:p w14:paraId="23B39138">
      <w:pPr>
        <w:keepNext w:val="0"/>
        <w:keepLines w:val="0"/>
        <w:widowControl/>
        <w:suppressLineNumbers w:val="0"/>
        <w:ind w:firstLine="0"/>
        <w:jc w:val="center"/>
        <w:rPr>
          <w:rFonts w:hint="default" w:ascii="宋体" w:hAnsi="宋体" w:eastAsia="宋体" w:cs="宋体"/>
          <w:b/>
          <w:bCs/>
          <w:color w:val="C00000"/>
          <w:kern w:val="0"/>
          <w:sz w:val="32"/>
          <w:szCs w:val="32"/>
          <w:lang w:val="en-US" w:eastAsia="zh-CN" w:bidi="ar"/>
        </w:rPr>
      </w:pPr>
      <w:r>
        <w:rPr>
          <w:sz w:val="32"/>
          <w:szCs w:val="28"/>
        </w:rPr>
        <mc:AlternateContent>
          <mc:Choice Requires="wps">
            <w:drawing>
              <wp:anchor distT="0" distB="0" distL="114300" distR="114300" simplePos="0" relativeHeight="251669504" behindDoc="0" locked="0" layoutInCell="1" allowOverlap="1">
                <wp:simplePos x="0" y="0"/>
                <wp:positionH relativeFrom="column">
                  <wp:posOffset>2133600</wp:posOffset>
                </wp:positionH>
                <wp:positionV relativeFrom="paragraph">
                  <wp:posOffset>396240</wp:posOffset>
                </wp:positionV>
                <wp:extent cx="934720" cy="0"/>
                <wp:effectExtent l="0" t="9525" r="17780" b="9525"/>
                <wp:wrapNone/>
                <wp:docPr id="120" name="直接连接符 120"/>
                <wp:cNvGraphicFramePr/>
                <a:graphic xmlns:a="http://schemas.openxmlformats.org/drawingml/2006/main">
                  <a:graphicData uri="http://schemas.microsoft.com/office/word/2010/wordprocessingShape">
                    <wps:wsp>
                      <wps:cNvCnPr/>
                      <wps:spPr>
                        <a:xfrm>
                          <a:off x="0" y="0"/>
                          <a:ext cx="9347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pt;margin-top:31.2pt;height:0pt;width:73.6pt;z-index:251669504;mso-width-relative:page;mso-height-relative:page;" filled="f" stroked="t" coordsize="21600,21600" o:gfxdata="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HXXanYAAAACQEAAA8AAAAAAAAA&#10;AQAgAAAAIgAAAGRycy9kb3ducmV2LnhtbFBLAQIUABQAAAAIAIdO4kAfczBr2AEAAJ4DAAAOAAAA&#10;AAAAAAEAIAAAACcBAABkcnMvZTJvRG9jLnhtbFBLBQYAAAAABgAGAFkBAABxBQAAAAA=&#10;">
                <v:fill on="f" focussize="0,0"/>
                <v:stroke weight="1.5pt" color="#C00000 [3204]" joinstyle="round"/>
                <v:imagedata o:title=""/>
                <o:lock v:ext="edit" aspectratio="f"/>
              </v:line>
            </w:pict>
          </mc:Fallback>
        </mc:AlternateContent>
      </w:r>
      <w:r>
        <w:rPr>
          <w:rFonts w:hint="default" w:ascii="宋体" w:hAnsi="宋体" w:eastAsia="宋体" w:cs="宋体"/>
          <w:b/>
          <w:bCs/>
          <w:color w:val="C00000"/>
          <w:kern w:val="0"/>
          <w:sz w:val="32"/>
          <w:szCs w:val="32"/>
          <w:lang w:val="en-US" w:eastAsia="zh-CN" w:bidi="ar"/>
        </w:rPr>
        <w:t>案例启示</w:t>
      </w:r>
    </w:p>
    <w:p w14:paraId="370E0039">
      <w:pPr>
        <w:bidi w:val="0"/>
        <w:ind w:firstLine="480" w:firstLineChars="200"/>
        <w:rPr>
          <w:rFonts w:hint="default"/>
          <w:lang w:val="en-US" w:eastAsia="zh-CN"/>
        </w:rPr>
      </w:pPr>
    </w:p>
    <w:p w14:paraId="1F20D390">
      <w:pPr>
        <w:bidi w:val="0"/>
        <w:ind w:firstLine="480" w:firstLineChars="200"/>
      </w:pPr>
      <w:r>
        <w:rPr>
          <w:rFonts w:hint="default"/>
          <w:lang w:val="en-US" w:eastAsia="zh-CN"/>
        </w:rPr>
        <w:t>“保证金”是拍卖人为了保障拍卖程序顺利进行所建立的一种信用条件，属于拍卖人的“自我保护”。除法院司法拍卖中对保证金有明确要求以外，在社会委托拍卖中，没有关于保证金收取的强制性要求。意向竞买人按照拍卖人的要求，交纳一定数额的保证金，作为参与竞买的条件，属于当事人之间的自治范畴，法律不予干涉。</w:t>
      </w:r>
    </w:p>
    <w:p w14:paraId="33D41788">
      <w:pPr>
        <w:bidi w:val="0"/>
        <w:ind w:firstLine="480" w:firstLineChars="200"/>
        <w:rPr>
          <w:rFonts w:hint="default"/>
          <w:lang w:val="en-US" w:eastAsia="zh-CN"/>
        </w:rPr>
      </w:pPr>
      <w:r>
        <w:rPr>
          <w:rFonts w:hint="default"/>
          <w:lang w:val="en-US" w:eastAsia="zh-CN"/>
        </w:rPr>
        <w:t>实践中，拍卖企业可根据拍卖标的保留价高低按比例收取保证金，也可根据意向竞买人的信誉情况分别收取不同数额的保证金。当然，拍卖公司也应充分考虑拍卖公告的严肃性，在无特殊情况下，尽可能遵守公告所涉保证金收取的相关规定，以避免不必要的争议和纠纷。</w:t>
      </w:r>
    </w:p>
    <w:p w14:paraId="64350127">
      <w:pPr>
        <w:ind w:left="5894" w:leftChars="0" w:firstLine="421" w:firstLineChars="0"/>
        <w:rPr>
          <w:rFonts w:hint="eastAsia"/>
        </w:rPr>
      </w:pPr>
      <w:r>
        <w:rPr>
          <w:rFonts w:hint="eastAsia" w:eastAsia="黑体"/>
          <w:color w:val="BFBFBF" w:themeColor="background1" w:themeShade="BF"/>
          <w:sz w:val="24"/>
          <w:szCs w:val="24"/>
          <w:lang w:val="en-US" w:eastAsia="zh-CN"/>
        </w:rPr>
        <w:t>来源：中拍平台</w:t>
      </w:r>
      <w:r>
        <w:rPr>
          <w:rFonts w:hint="eastAsia"/>
        </w:rPr>
        <w:br w:type="page"/>
      </w:r>
    </w:p>
    <w:p w14:paraId="5667405F">
      <w:pPr>
        <w:pStyle w:val="3"/>
        <w:bidi w:val="0"/>
        <w:rPr>
          <w:rFonts w:hint="eastAsia"/>
        </w:rPr>
      </w:pPr>
      <w:bookmarkStart w:id="25" w:name="_Toc15166"/>
      <w:r>
        <w:rPr>
          <w:rFonts w:hint="eastAsia"/>
        </w:rPr>
        <w:t>业务前沿 | 通达拍卖组织草炭土拍卖，331.98万元成交，溢价率高达646%</w:t>
      </w:r>
      <w:bookmarkEnd w:id="25"/>
    </w:p>
    <w:p w14:paraId="2579F59A">
      <w:pPr>
        <w:keepNext w:val="0"/>
        <w:keepLines w:val="0"/>
        <w:widowControl/>
        <w:suppressLineNumbers w:val="0"/>
        <w:ind w:firstLine="0"/>
        <w:jc w:val="center"/>
        <w:rPr>
          <w:rFonts w:hint="default" w:ascii="宋体" w:hAnsi="宋体" w:eastAsia="宋体" w:cs="宋体"/>
          <w:b/>
          <w:bCs/>
          <w:color w:val="C00000"/>
          <w:kern w:val="0"/>
          <w:sz w:val="32"/>
          <w:szCs w:val="32"/>
          <w:lang w:val="en-US" w:eastAsia="zh-CN" w:bidi="ar"/>
        </w:rPr>
      </w:pPr>
    </w:p>
    <w:p w14:paraId="768B3C7A">
      <w:pPr>
        <w:keepNext w:val="0"/>
        <w:keepLines w:val="0"/>
        <w:widowControl/>
        <w:suppressLineNumbers w:val="0"/>
        <w:ind w:firstLine="0"/>
        <w:jc w:val="center"/>
        <w:rPr>
          <w:rFonts w:hint="default" w:ascii="宋体" w:hAnsi="宋体" w:eastAsia="宋体" w:cs="宋体"/>
          <w:b/>
          <w:bCs/>
          <w:color w:val="C00000"/>
          <w:kern w:val="0"/>
          <w:sz w:val="32"/>
          <w:szCs w:val="32"/>
          <w:lang w:val="en-US" w:eastAsia="zh-CN" w:bidi="ar"/>
        </w:rPr>
      </w:pPr>
      <w:r>
        <w:rPr>
          <w:sz w:val="32"/>
          <w:szCs w:val="28"/>
        </w:rPr>
        <mc:AlternateContent>
          <mc:Choice Requires="wps">
            <w:drawing>
              <wp:anchor distT="0" distB="0" distL="114300" distR="114300" simplePos="0" relativeHeight="251671552" behindDoc="0" locked="0" layoutInCell="1" allowOverlap="1">
                <wp:simplePos x="0" y="0"/>
                <wp:positionH relativeFrom="column">
                  <wp:posOffset>2133600</wp:posOffset>
                </wp:positionH>
                <wp:positionV relativeFrom="paragraph">
                  <wp:posOffset>401955</wp:posOffset>
                </wp:positionV>
                <wp:extent cx="934720" cy="0"/>
                <wp:effectExtent l="0" t="9525" r="17780" b="9525"/>
                <wp:wrapNone/>
                <wp:docPr id="19" name="直接连接符 19"/>
                <wp:cNvGraphicFramePr/>
                <a:graphic xmlns:a="http://schemas.openxmlformats.org/drawingml/2006/main">
                  <a:graphicData uri="http://schemas.microsoft.com/office/word/2010/wordprocessingShape">
                    <wps:wsp>
                      <wps:cNvCnPr/>
                      <wps:spPr>
                        <a:xfrm>
                          <a:off x="0" y="0"/>
                          <a:ext cx="9347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pt;margin-top:31.65pt;height:0pt;width:73.6pt;z-index:251671552;mso-width-relative:page;mso-height-relative:page;" filled="f" stroked="t" coordsize="21600,21600" o:gfxdata="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lNEWtcAAAAJAQAADwAAAAAAAAAB&#10;ACAAAAAiAAAAZHJzL2Rvd25yZXYueG1sUEsBAhQAFAAAAAgAh07iQDUv9bfYAQAAnAMAAA4AAAAA&#10;AAAAAQAgAAAAJgEAAGRycy9lMm9Eb2MueG1sUEsFBgAAAAAGAAYAWQEAAHAFAAAAAA==&#10;">
                <v:fill on="f" focussize="0,0"/>
                <v:stroke weight="1.5pt" color="#C00000 [3204]" joinstyle="round"/>
                <v:imagedata o:title=""/>
                <o:lock v:ext="edit" aspectratio="f"/>
              </v:line>
            </w:pict>
          </mc:Fallback>
        </mc:AlternateContent>
      </w:r>
      <w:r>
        <w:rPr>
          <w:rFonts w:hint="default" w:ascii="宋体" w:hAnsi="宋体" w:eastAsia="宋体" w:cs="宋体"/>
          <w:b/>
          <w:bCs/>
          <w:color w:val="C00000"/>
          <w:kern w:val="0"/>
          <w:sz w:val="32"/>
          <w:szCs w:val="32"/>
          <w:lang w:val="en-US" w:eastAsia="zh-CN" w:bidi="ar"/>
        </w:rPr>
        <w:t>创新案例</w:t>
      </w:r>
    </w:p>
    <w:p w14:paraId="2BB1F134">
      <w:pPr>
        <w:bidi w:val="0"/>
        <w:ind w:firstLine="480" w:firstLineChars="200"/>
        <w:rPr>
          <w:rFonts w:hint="default"/>
          <w:lang w:val="en-US" w:eastAsia="zh-CN"/>
        </w:rPr>
      </w:pPr>
    </w:p>
    <w:p w14:paraId="18A9BD85">
      <w:pPr>
        <w:bidi w:val="0"/>
        <w:ind w:firstLine="480" w:firstLineChars="200"/>
        <w:rPr>
          <w:rFonts w:hint="default"/>
          <w:lang w:val="en-US" w:eastAsia="zh-CN"/>
        </w:rPr>
      </w:pPr>
      <w:r>
        <w:rPr>
          <w:rFonts w:hint="default"/>
          <w:lang w:val="en-US" w:eastAsia="zh-CN"/>
        </w:rPr>
        <w:t>受科尔沁左翼后旗农牧业综合行政执法大队的委托，通达拍卖公司于2025年4月9日在中拍平台成功举行了一场网络拍卖会。 </w:t>
      </w:r>
    </w:p>
    <w:p w14:paraId="454B58DF">
      <w:pPr>
        <w:pStyle w:val="2"/>
        <w:rPr>
          <w:rFonts w:hint="default"/>
          <w:lang w:val="en-US" w:eastAsia="zh-CN"/>
        </w:rPr>
      </w:pPr>
    </w:p>
    <w:p w14:paraId="348D660D">
      <w:pPr>
        <w:bidi w:val="0"/>
        <w:ind w:firstLine="480" w:firstLineChars="200"/>
        <w:rPr>
          <w:rFonts w:hint="default"/>
          <w:lang w:val="en-US" w:eastAsia="zh-CN"/>
        </w:rPr>
      </w:pPr>
      <w:r>
        <w:rPr>
          <w:rFonts w:hint="default"/>
          <w:lang w:val="en-US" w:eastAsia="zh-CN"/>
        </w:rPr>
        <w:t>拍卖标的是存放于内蒙古自治区通辽市科尔沁左翼后旗散都苏木西布日吐嘎查草炭土，总量约17792.32立方米。</w:t>
      </w:r>
    </w:p>
    <w:p w14:paraId="3392FC89">
      <w:pPr>
        <w:pStyle w:val="2"/>
        <w:rPr>
          <w:rFonts w:hint="default"/>
          <w:lang w:val="en-US" w:eastAsia="zh-CN"/>
        </w:rPr>
      </w:pPr>
    </w:p>
    <w:p w14:paraId="5E1CC73D">
      <w:pPr>
        <w:pStyle w:val="2"/>
        <w:ind w:left="0" w:leftChars="0" w:firstLine="0" w:firstLineChars="0"/>
        <w:rPr>
          <w:rFonts w:hint="default"/>
          <w:lang w:val="en-US" w:eastAsia="zh-CN"/>
        </w:rPr>
      </w:pPr>
      <w:r>
        <w:rPr>
          <w:rFonts w:hint="default"/>
          <w:lang w:val="en-US" w:eastAsia="zh-CN"/>
        </w:rPr>
        <w:drawing>
          <wp:inline distT="0" distB="0" distL="114300" distR="114300">
            <wp:extent cx="5349240" cy="2213610"/>
            <wp:effectExtent l="0" t="0" r="3810" b="15240"/>
            <wp:docPr id="22" name="图片 22" descr="清晰-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晰-案例"/>
                    <pic:cNvPicPr>
                      <a:picLocks noChangeAspect="1"/>
                    </pic:cNvPicPr>
                  </pic:nvPicPr>
                  <pic:blipFill>
                    <a:blip r:embed="rId35"/>
                    <a:stretch>
                      <a:fillRect/>
                    </a:stretch>
                  </pic:blipFill>
                  <pic:spPr>
                    <a:xfrm>
                      <a:off x="0" y="0"/>
                      <a:ext cx="5349240" cy="2213610"/>
                    </a:xfrm>
                    <a:prstGeom prst="rect">
                      <a:avLst/>
                    </a:prstGeom>
                  </pic:spPr>
                </pic:pic>
              </a:graphicData>
            </a:graphic>
          </wp:inline>
        </w:drawing>
      </w:r>
    </w:p>
    <w:p w14:paraId="1AF3BAEA">
      <w:pPr>
        <w:bidi w:val="0"/>
        <w:ind w:firstLine="480" w:firstLineChars="200"/>
        <w:rPr>
          <w:rFonts w:hint="default"/>
          <w:lang w:val="en-US" w:eastAsia="zh-CN"/>
        </w:rPr>
      </w:pPr>
    </w:p>
    <w:p w14:paraId="62F805C4">
      <w:pPr>
        <w:bidi w:val="0"/>
        <w:ind w:firstLine="480" w:firstLineChars="200"/>
        <w:rPr>
          <w:rFonts w:hint="default"/>
          <w:lang w:val="en-US" w:eastAsia="zh-CN"/>
        </w:rPr>
      </w:pPr>
      <w:r>
        <w:rPr>
          <w:rFonts w:hint="default"/>
          <w:lang w:val="en-US" w:eastAsia="zh-CN"/>
        </w:rPr>
        <w:t>标的起拍价为444,808.00元。经过近3小时的激烈角逐，共544轮竞价，最终以3,319,808.00元成交（折合每立方米约186.59元），溢价287.5万元，溢价率高达646%。此次拍卖实现了国有资产的保值增值，更通过市场化手段彰显了草炭土资源的生态价值，为环保事业与资源可持续利用提供了有力支持。</w:t>
      </w:r>
    </w:p>
    <w:p w14:paraId="2B5A7DD9">
      <w:pPr>
        <w:pStyle w:val="2"/>
        <w:rPr>
          <w:rFonts w:hint="default"/>
          <w:lang w:val="en-US" w:eastAsia="zh-CN"/>
        </w:rPr>
      </w:pPr>
    </w:p>
    <w:p w14:paraId="2EBEF01B">
      <w:pPr>
        <w:bidi w:val="0"/>
        <w:rPr>
          <w:rFonts w:hint="default"/>
          <w:lang w:val="en-US" w:eastAsia="zh-CN"/>
        </w:rPr>
      </w:pPr>
    </w:p>
    <w:p w14:paraId="207E4261">
      <w:pPr>
        <w:bidi w:val="0"/>
        <w:ind w:firstLine="480" w:firstLineChars="200"/>
        <w:rPr>
          <w:rFonts w:hint="default"/>
          <w:lang w:val="en-US" w:eastAsia="zh-CN"/>
        </w:rPr>
      </w:pPr>
      <w:r>
        <w:rPr>
          <w:rFonts w:hint="default"/>
          <w:lang w:val="en-US" w:eastAsia="zh-CN"/>
        </w:rPr>
        <w:t>通达拍卖公司为确保拍卖项目顺利推进，着重了解本次拍卖标的市场需求，通过多维度有针对性的宣传，进行现场公告张贴、重点向定向客户进行资源邀约，充分挖掘市场潜力。委托方秉持公开、透明、合法的原则，为提升国有资产使用效益树立了典范。</w:t>
      </w:r>
    </w:p>
    <w:p w14:paraId="0315AF92">
      <w:pPr>
        <w:rPr>
          <w:rFonts w:hint="eastAsia"/>
        </w:rPr>
        <w:sectPr>
          <w:headerReference r:id="rId11" w:type="default"/>
          <w:pgSz w:w="11906" w:h="16838"/>
          <w:pgMar w:top="1440" w:right="1945" w:bottom="1440" w:left="1800" w:header="851" w:footer="992" w:gutter="0"/>
          <w:lnNumType w:countBy="0" w:distance="360"/>
          <w:pgNumType w:fmt="decimal"/>
          <w:cols w:space="0" w:num="1"/>
          <w:rtlGutter w:val="0"/>
          <w:docGrid w:type="lines" w:linePitch="312" w:charSpace="0"/>
        </w:sectPr>
      </w:pPr>
      <w:r>
        <w:rPr>
          <w:sz w:val="21"/>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265430</wp:posOffset>
                </wp:positionV>
                <wp:extent cx="5157470" cy="5911850"/>
                <wp:effectExtent l="13970" t="13970" r="29210" b="17780"/>
                <wp:wrapNone/>
                <wp:docPr id="25" name="组合 25"/>
                <wp:cNvGraphicFramePr/>
                <a:graphic xmlns:a="http://schemas.openxmlformats.org/drawingml/2006/main">
                  <a:graphicData uri="http://schemas.microsoft.com/office/word/2010/wordprocessingGroup">
                    <wpg:wgp>
                      <wpg:cNvGrpSpPr/>
                      <wpg:grpSpPr>
                        <a:xfrm>
                          <a:off x="0" y="0"/>
                          <a:ext cx="5157470" cy="5911850"/>
                          <a:chOff x="3667" y="706230"/>
                          <a:chExt cx="8122" cy="8686"/>
                        </a:xfrm>
                      </wpg:grpSpPr>
                      <wps:wsp>
                        <wps:cNvPr id="23" name="矩形 23"/>
                        <wps:cNvSpPr/>
                        <wps:spPr>
                          <a:xfrm>
                            <a:off x="3667" y="706230"/>
                            <a:ext cx="8123" cy="8687"/>
                          </a:xfrm>
                          <a:prstGeom prst="rect">
                            <a:avLst/>
                          </a:prstGeom>
                          <a:noFill/>
                          <a:ln w="28575">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24"/>
                        <wps:cNvSpPr txBox="1"/>
                        <wps:spPr>
                          <a:xfrm>
                            <a:off x="3915" y="706483"/>
                            <a:ext cx="7628" cy="818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5FC063">
                              <w:pPr>
                                <w:rPr>
                                  <w:rFonts w:hint="eastAsia" w:ascii="黑体" w:hAnsi="黑体" w:eastAsia="黑体" w:cs="黑体"/>
                                  <w:b/>
                                  <w:bCs/>
                                  <w:sz w:val="32"/>
                                  <w:szCs w:val="32"/>
                                </w:rPr>
                              </w:pPr>
                            </w:p>
                            <w:p w14:paraId="59DE679F">
                              <w:pPr>
                                <w:rPr>
                                  <w:rFonts w:hint="eastAsia" w:ascii="黑体" w:hAnsi="黑体" w:eastAsia="黑体" w:cs="黑体"/>
                                  <w:b/>
                                  <w:bCs/>
                                  <w:sz w:val="32"/>
                                  <w:szCs w:val="32"/>
                                </w:rPr>
                              </w:pPr>
                              <w:r>
                                <w:rPr>
                                  <w:rFonts w:hint="eastAsia" w:ascii="黑体" w:hAnsi="黑体" w:eastAsia="黑体" w:cs="黑体"/>
                                  <w:b/>
                                  <w:bCs/>
                                  <w:sz w:val="32"/>
                                  <w:szCs w:val="32"/>
                                </w:rPr>
                                <w:t>什么是草炭土</w:t>
                              </w:r>
                            </w:p>
                            <w:p w14:paraId="092E0344">
                              <w:pPr>
                                <w:ind w:firstLine="562" w:firstLineChars="200"/>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pPr>
                              <w:r>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t>草炭是沼泽发育过程中的产物，由沼泽植物的残体，在多水的嫌气条件下，不能完全分解堆积而成。</w:t>
                              </w:r>
                            </w:p>
                            <w:p w14:paraId="0B419FC1">
                              <w:pPr>
                                <w:ind w:firstLine="562" w:firstLineChars="200"/>
                                <w:rPr>
                                  <w:rFonts w:hint="eastAsia" w:ascii="黑体" w:hAnsi="黑体" w:eastAsia="黑体" w:cs="黑体"/>
                                  <w:sz w:val="28"/>
                                  <w:szCs w:val="28"/>
                                </w:rPr>
                              </w:pPr>
                              <w:r>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t>其中含有大量水分和未被彻底分解的植物残体、腐殖质以及一部分矿物质，</w:t>
                              </w:r>
                              <w:r>
                                <w:rPr>
                                  <w:rFonts w:hint="eastAsia" w:ascii="黑体" w:hAnsi="黑体" w:eastAsia="黑体" w:cs="黑体"/>
                                  <w:sz w:val="28"/>
                                  <w:szCs w:val="28"/>
                                </w:rPr>
                                <w:t>有机质含量在30%以上，质地松软易于散碎，比重0.7-1.05，多呈棕色或黑色，具有可燃性和吸气性。</w:t>
                              </w:r>
                            </w:p>
                            <w:p w14:paraId="46DF30C6">
                              <w:pPr>
                                <w:ind w:firstLine="560" w:firstLineChars="200"/>
                                <w:rPr>
                                  <w:rFonts w:hint="eastAsia" w:ascii="黑体" w:hAnsi="黑体" w:eastAsia="黑体" w:cs="黑体"/>
                                  <w:sz w:val="28"/>
                                  <w:szCs w:val="28"/>
                                </w:rPr>
                              </w:pPr>
                              <w:r>
                                <w:rPr>
                                  <w:rFonts w:hint="eastAsia" w:ascii="黑体" w:hAnsi="黑体" w:eastAsia="黑体" w:cs="黑体"/>
                                  <w:sz w:val="28"/>
                                  <w:szCs w:val="28"/>
                                </w:rPr>
                                <w:t>其pH值一般为5.5~6.5，呈微酸性反应，呈层状分布，称为泥炭层，是沼泽发展速度和发育程度的重要标志。草炭是煤化程度最低的煤(为煤最原始的状态)，乃有机物质，是一种宝贵的自然资源。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pt;margin-top:20.9pt;height:465.5pt;width:406.1pt;z-index:251672576;mso-width-relative:page;mso-height-relative:page;" coordorigin="3667,706230" coordsize="8122,8686" o:gfxdata="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&#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tXSyB2AAAAAcBAAAPAAAAAAAAAAEAIAAAACIAAABk&#10;cnMvZG93bnJldi54bWxQSwECFAAUAAAACACHTuJAHTDWC1wDAADOCAAADgAAAAAAAAABACAAAAAn&#10;AQAAZHJzL2Uyb0RvYy54bWxQSwUGAAAAAAYABgBZAQAA9QYAAAAA&#10;">
                <o:lock v:ext="edit" aspectratio="f"/>
                <v:rect id="_x0000_s1026" o:spid="_x0000_s1026" o:spt="1" style="position:absolute;left:3667;top:706230;height:8687;width:8123;v-text-anchor:middle;" filled="f" stroked="t" coordsize="21600,21600" o:gfxdata="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HQeO5AAAA2wAA&#10;AA8AAAAAAAAAAQAgAAAAIgAAAGRycy9kb3ducmV2LnhtbFBLAQIUABQAAAAIAIdO4kAzLwWeOwAA&#10;ADkAAAAQAAAAAAAAAAEAIAAAAAgBAABkcnMvc2hhcGV4bWwueG1sUEsFBgAAAAAGAAYAWwEAALID&#10;AAAAAA==&#10;">
                  <v:fill on="f" focussize="0,0"/>
                  <v:stroke weight="2.25pt" color="#C00000 [3204]" joinstyle="round" dashstyle="dashDot"/>
                  <v:imagedata o:title=""/>
                  <o:lock v:ext="edit" aspectratio="f"/>
                </v:rect>
                <v:shape id="_x0000_s1026" o:spid="_x0000_s1026" o:spt="202" type="#_x0000_t202" style="position:absolute;left:3915;top:706483;height:8182;width:7628;"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65FC063">
                        <w:pPr>
                          <w:rPr>
                            <w:rFonts w:hint="eastAsia" w:ascii="黑体" w:hAnsi="黑体" w:eastAsia="黑体" w:cs="黑体"/>
                            <w:b/>
                            <w:bCs/>
                            <w:sz w:val="32"/>
                            <w:szCs w:val="32"/>
                          </w:rPr>
                        </w:pPr>
                      </w:p>
                      <w:p w14:paraId="59DE679F">
                        <w:pPr>
                          <w:rPr>
                            <w:rFonts w:hint="eastAsia" w:ascii="黑体" w:hAnsi="黑体" w:eastAsia="黑体" w:cs="黑体"/>
                            <w:b/>
                            <w:bCs/>
                            <w:sz w:val="32"/>
                            <w:szCs w:val="32"/>
                          </w:rPr>
                        </w:pPr>
                        <w:r>
                          <w:rPr>
                            <w:rFonts w:hint="eastAsia" w:ascii="黑体" w:hAnsi="黑体" w:eastAsia="黑体" w:cs="黑体"/>
                            <w:b/>
                            <w:bCs/>
                            <w:sz w:val="32"/>
                            <w:szCs w:val="32"/>
                          </w:rPr>
                          <w:t>什么是草炭土</w:t>
                        </w:r>
                      </w:p>
                      <w:p w14:paraId="092E0344">
                        <w:pPr>
                          <w:ind w:firstLine="562" w:firstLineChars="200"/>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pPr>
                        <w:r>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t>草炭是沼泽发育过程中的产物，由沼泽植物的残体，在多水的嫌气条件下，不能完全分解堆积而成。</w:t>
                        </w:r>
                      </w:p>
                      <w:p w14:paraId="0B419FC1">
                        <w:pPr>
                          <w:ind w:firstLine="562" w:firstLineChars="200"/>
                          <w:rPr>
                            <w:rFonts w:hint="eastAsia" w:ascii="黑体" w:hAnsi="黑体" w:eastAsia="黑体" w:cs="黑体"/>
                            <w:sz w:val="28"/>
                            <w:szCs w:val="28"/>
                          </w:rPr>
                        </w:pPr>
                        <w:r>
                          <w:rPr>
                            <w:rFonts w:hint="eastAsia" w:ascii="黑体" w:hAnsi="黑体" w:eastAsia="黑体" w:cs="黑体"/>
                            <w:b/>
                            <w:bCs/>
                            <w:color w:val="558ED5" w:themeColor="text2" w:themeTint="99"/>
                            <w:sz w:val="28"/>
                            <w:szCs w:val="28"/>
                            <w14:textFill>
                              <w14:solidFill>
                                <w14:schemeClr w14:val="tx2">
                                  <w14:lumMod w14:val="60000"/>
                                  <w14:lumOff w14:val="40000"/>
                                </w14:schemeClr>
                              </w14:solidFill>
                            </w14:textFill>
                          </w:rPr>
                          <w:t>其中含有大量水分和未被彻底分解的植物残体、腐殖质以及一部分矿物质，</w:t>
                        </w:r>
                        <w:r>
                          <w:rPr>
                            <w:rFonts w:hint="eastAsia" w:ascii="黑体" w:hAnsi="黑体" w:eastAsia="黑体" w:cs="黑体"/>
                            <w:sz w:val="28"/>
                            <w:szCs w:val="28"/>
                          </w:rPr>
                          <w:t>有机质含量在30%以上，质地松软易于散碎，比重0.7-1.05，多呈棕色或黑色，具有可燃性和吸气性。</w:t>
                        </w:r>
                      </w:p>
                      <w:p w14:paraId="46DF30C6">
                        <w:pPr>
                          <w:ind w:firstLine="560" w:firstLineChars="200"/>
                          <w:rPr>
                            <w:rFonts w:hint="eastAsia" w:ascii="黑体" w:hAnsi="黑体" w:eastAsia="黑体" w:cs="黑体"/>
                            <w:sz w:val="28"/>
                            <w:szCs w:val="28"/>
                          </w:rPr>
                        </w:pPr>
                        <w:r>
                          <w:rPr>
                            <w:rFonts w:hint="eastAsia" w:ascii="黑体" w:hAnsi="黑体" w:eastAsia="黑体" w:cs="黑体"/>
                            <w:sz w:val="28"/>
                            <w:szCs w:val="28"/>
                          </w:rPr>
                          <w:t>其pH值一般为5.5~6.5，呈微酸性反应，呈层状分布，称为泥炭层，是沼泽发展速度和发育程度的重要标志。草炭是煤化程度最低的煤(为煤最原始的状态)，乃有机物质，是一种宝贵的自然资源。</w:t>
                        </w:r>
                      </w:p>
                    </w:txbxContent>
                  </v:textbox>
                </v:shape>
              </v:group>
            </w:pict>
          </mc:Fallback>
        </mc:AlternateContent>
      </w:r>
    </w:p>
    <w:p w14:paraId="6767DE91">
      <w:pPr>
        <w:pStyle w:val="2"/>
        <w:ind w:left="0" w:leftChars="0" w:firstLine="0" w:firstLineChars="0"/>
        <w:rPr>
          <w:rFonts w:hint="eastAsia"/>
        </w:rPr>
      </w:pPr>
    </w:p>
    <w:p w14:paraId="57565199">
      <w:pPr>
        <w:pStyle w:val="3"/>
        <w:bidi w:val="0"/>
        <w:rPr>
          <w:rFonts w:hint="eastAsia"/>
        </w:rPr>
      </w:pPr>
      <w:bookmarkStart w:id="26" w:name="_Toc6120"/>
      <w:r>
        <w:rPr>
          <w:rFonts w:hint="eastAsia"/>
        </w:rPr>
        <w:t>“爱心点燃希望·拍卖传递真情”</w:t>
      </w:r>
    </w:p>
    <w:p w14:paraId="6558A1E6">
      <w:pPr>
        <w:pStyle w:val="3"/>
        <w:keepNext/>
        <w:keepLines/>
        <w:pageBreakBefore w:val="0"/>
        <w:widowControl w:val="0"/>
        <w:kinsoku/>
        <w:wordWrap/>
        <w:overflowPunct/>
        <w:topLinePunct w:val="0"/>
        <w:autoSpaceDE/>
        <w:autoSpaceDN/>
        <w:bidi w:val="0"/>
        <w:adjustRightInd/>
        <w:snapToGrid/>
        <w:spacing w:before="0"/>
        <w:textAlignment w:val="auto"/>
        <w:rPr>
          <w:rFonts w:hint="eastAsia"/>
        </w:rPr>
      </w:pPr>
      <w:r>
        <w:rPr>
          <w:rFonts w:hint="eastAsia"/>
        </w:rPr>
        <w:t>慈善公益拍卖会取得圆满成功</w:t>
      </w:r>
      <w:bookmarkEnd w:id="22"/>
      <w:bookmarkEnd w:id="23"/>
      <w:bookmarkEnd w:id="26"/>
    </w:p>
    <w:p w14:paraId="03F7A359">
      <w:pPr>
        <w:rPr>
          <w:rFonts w:hint="eastAsia"/>
        </w:rPr>
      </w:pPr>
    </w:p>
    <w:p w14:paraId="34987574">
      <w:pPr>
        <w:spacing w:beforeLines="0" w:afterLines="0" w:line="360" w:lineRule="auto"/>
        <w:ind w:firstLine="480" w:firstLineChars="200"/>
        <w:rPr>
          <w:rFonts w:hint="default" w:ascii="宋体" w:hAnsi="宋体" w:cs="宋体"/>
          <w:color w:val="auto"/>
          <w:sz w:val="24"/>
          <w:szCs w:val="24"/>
        </w:rPr>
      </w:pPr>
      <w:r>
        <w:rPr>
          <w:rFonts w:hint="default" w:ascii="宋体" w:hAnsi="宋体" w:cs="宋体"/>
          <w:color w:val="auto"/>
          <w:sz w:val="24"/>
          <w:szCs w:val="24"/>
        </w:rPr>
        <w:t>2025年3月5日下午，“爱心点燃希望·拍卖传递真情”公益拍卖会在贵阳市龙港国际中心东楼7楼拍卖大厅成功举办。本次拍卖会由贵州省红十字基金会委托，贵州省拍卖有限公司主办，旨在通过公益拍卖的形式汇聚社会爱心，为需要帮助的群体提供实际支持。</w:t>
      </w:r>
    </w:p>
    <w:p w14:paraId="06408D06">
      <w:pPr>
        <w:pStyle w:val="2"/>
        <w:rPr>
          <w:rFonts w:hint="default"/>
        </w:rPr>
      </w:pPr>
    </w:p>
    <w:p w14:paraId="0FAC7F4D">
      <w:pPr>
        <w:bidi w:val="0"/>
        <w:ind w:firstLine="480" w:firstLineChars="200"/>
        <w:rPr>
          <w:rFonts w:hint="default"/>
          <w:lang w:val="en-US" w:eastAsia="zh-CN"/>
        </w:rPr>
      </w:pPr>
      <w:r>
        <w:rPr>
          <w:rFonts w:hint="default"/>
          <w:lang w:val="en-US" w:eastAsia="zh-CN"/>
        </w:rPr>
        <w:t>本场拍卖会6个拍卖标的均以无底价起拍，在爱心人士的大力支持下，部分标的经过高达数十轮次的竞价后拍卖成交。本场慈善公益拍卖会6个标的全部拍卖成交，成交总额共计27.55万元成为慈善公益基金。公益拍卖展现了竞买人对优质拍品的浓厚兴趣，更折射出社会大众对于公益事业的深切关注与积极参与，为慈善公益项目送出一份暖暖的爱心。</w:t>
      </w:r>
    </w:p>
    <w:p w14:paraId="33DF60AB">
      <w:pPr>
        <w:pStyle w:val="5"/>
        <w:keepNext/>
        <w:keepLines/>
        <w:pageBreakBefore w:val="0"/>
        <w:widowControl w:val="0"/>
        <w:kinsoku/>
        <w:wordWrap/>
        <w:overflowPunct/>
        <w:topLinePunct w:val="0"/>
        <w:autoSpaceDE/>
        <w:autoSpaceDN/>
        <w:bidi w:val="0"/>
        <w:adjustRightInd/>
        <w:snapToGrid/>
        <w:spacing w:line="413" w:lineRule="auto"/>
        <w:ind w:firstLine="560" w:firstLineChars="200"/>
        <w:textAlignment w:val="auto"/>
        <w:rPr>
          <w:rFonts w:hint="default"/>
        </w:rPr>
      </w:pPr>
      <w:r>
        <w:rPr>
          <w:rFonts w:hint="eastAsia"/>
        </w:rPr>
        <w:t>酱香美酒承载善意</w:t>
      </w:r>
      <w:r>
        <w:rPr>
          <w:rFonts w:hint="eastAsia"/>
          <w:lang w:eastAsia="zh-CN"/>
        </w:rPr>
        <w:t>　</w:t>
      </w:r>
      <w:r>
        <w:rPr>
          <w:rFonts w:hint="eastAsia"/>
        </w:rPr>
        <w:t>慈善充满温情</w:t>
      </w:r>
    </w:p>
    <w:p w14:paraId="4F1C8265">
      <w:pPr>
        <w:bidi w:val="0"/>
        <w:ind w:firstLine="480" w:firstLineChars="200"/>
        <w:rPr>
          <w:rFonts w:hint="default"/>
          <w:lang w:val="en-US" w:eastAsia="zh-CN"/>
        </w:rPr>
      </w:pPr>
      <w:r>
        <w:rPr>
          <w:rFonts w:hint="default"/>
          <w:lang w:val="en-US" w:eastAsia="zh-CN"/>
        </w:rPr>
        <w:t>本次拍卖会6个拍卖标的，共计3812瓶贵州省内的各种酱香型白酒，涵盖多种经典品类，以其深厚的文化底蕴和收藏价值吸引了广泛关注。拍卖会现场竞价踊跃，爱心涌动，来自社会各界的企业代表、收藏爱好者、慈善人士齐聚一堂共同参与这一充满温情的公益活动。</w:t>
      </w:r>
    </w:p>
    <w:p w14:paraId="3414C9E0">
      <w:pPr>
        <w:pStyle w:val="5"/>
        <w:keepNext/>
        <w:keepLines/>
        <w:pageBreakBefore w:val="0"/>
        <w:widowControl w:val="0"/>
        <w:kinsoku/>
        <w:wordWrap/>
        <w:overflowPunct/>
        <w:topLinePunct w:val="0"/>
        <w:autoSpaceDE/>
        <w:autoSpaceDN/>
        <w:bidi w:val="0"/>
        <w:adjustRightInd/>
        <w:snapToGrid/>
        <w:spacing w:line="413" w:lineRule="auto"/>
        <w:ind w:firstLine="560" w:firstLineChars="200"/>
        <w:textAlignment w:val="auto"/>
        <w:rPr>
          <w:rFonts w:hint="default"/>
          <w:lang w:val="en-US" w:eastAsia="zh-CN"/>
        </w:rPr>
      </w:pPr>
      <w:r>
        <w:rPr>
          <w:rFonts w:hint="default"/>
          <w:lang w:val="en-US" w:eastAsia="zh-CN"/>
        </w:rPr>
        <w:t>慈善善款温暖人心</w:t>
      </w:r>
      <w:r>
        <w:rPr>
          <w:rFonts w:hint="eastAsia"/>
          <w:lang w:val="en-US" w:eastAsia="zh-CN"/>
        </w:rPr>
        <w:t>　</w:t>
      </w:r>
      <w:r>
        <w:rPr>
          <w:rFonts w:hint="default"/>
          <w:lang w:val="en-US" w:eastAsia="zh-CN"/>
        </w:rPr>
        <w:t>携手共筑公益桥梁</w:t>
      </w:r>
    </w:p>
    <w:p w14:paraId="76132294">
      <w:pPr>
        <w:bidi w:val="0"/>
        <w:ind w:firstLine="480" w:firstLineChars="200"/>
        <w:rPr>
          <w:rFonts w:hint="default"/>
        </w:rPr>
      </w:pPr>
      <w:r>
        <w:rPr>
          <w:rFonts w:hint="default"/>
        </w:rPr>
        <w:t>本次公益拍卖的全部成交款项将全额用于公益事业，支持红十字基金会在医疗救助、灾害援助、扶贫济困等多个领域的工作。善款的每一分、每一厘都将助力困难群体，帮助他们改善生活、重燃希望。</w:t>
      </w:r>
    </w:p>
    <w:p w14:paraId="0C639FC3">
      <w:pPr>
        <w:bidi w:val="0"/>
        <w:ind w:firstLine="480" w:firstLineChars="200"/>
        <w:rPr>
          <w:rFonts w:hint="default"/>
        </w:rPr>
      </w:pPr>
      <w:r>
        <w:rPr>
          <w:rFonts w:hint="default"/>
        </w:rPr>
        <w:t>贵州省拍卖有限公司作为本次拍卖的主办方，始终秉承“诚信、公正、专业、高效”的拍卖原则，致力于搭建一个透明、可信、公正的公益拍卖平台，让更多社会资源通过拍卖的方式汇聚成爱心善款，为公益事业提供稳定支持。</w:t>
      </w:r>
    </w:p>
    <w:p w14:paraId="6EAA81B2">
      <w:pPr>
        <w:pStyle w:val="5"/>
        <w:keepNext/>
        <w:keepLines/>
        <w:pageBreakBefore w:val="0"/>
        <w:widowControl w:val="0"/>
        <w:kinsoku/>
        <w:wordWrap/>
        <w:overflowPunct/>
        <w:topLinePunct w:val="0"/>
        <w:autoSpaceDE/>
        <w:autoSpaceDN/>
        <w:bidi w:val="0"/>
        <w:adjustRightInd/>
        <w:snapToGrid/>
        <w:spacing w:line="413" w:lineRule="auto"/>
        <w:ind w:firstLine="560" w:firstLineChars="200"/>
        <w:textAlignment w:val="auto"/>
        <w:rPr>
          <w:rFonts w:hint="default"/>
          <w:lang w:val="en-US" w:eastAsia="zh-CN"/>
        </w:rPr>
      </w:pPr>
      <w:r>
        <w:rPr>
          <w:rFonts w:hint="default"/>
          <w:lang w:val="en-US" w:eastAsia="zh-CN"/>
        </w:rPr>
        <w:t>爱心不止步</w:t>
      </w:r>
      <w:r>
        <w:rPr>
          <w:rFonts w:hint="eastAsia"/>
          <w:lang w:val="en-US" w:eastAsia="zh-CN"/>
        </w:rPr>
        <w:t>　</w:t>
      </w:r>
      <w:r>
        <w:rPr>
          <w:rFonts w:hint="default"/>
          <w:lang w:val="en-US" w:eastAsia="zh-CN"/>
        </w:rPr>
        <w:t>让善意生生不息</w:t>
      </w:r>
    </w:p>
    <w:p w14:paraId="0202C634">
      <w:pPr>
        <w:bidi w:val="0"/>
        <w:ind w:firstLine="480" w:firstLineChars="200"/>
        <w:rPr>
          <w:rFonts w:hint="default"/>
        </w:rPr>
      </w:pPr>
      <w:r>
        <w:rPr>
          <w:rFonts w:hint="default"/>
        </w:rPr>
        <w:t>本次拍卖会的圆满成功，不仅展现了贵州省拍卖有限公司在专业拍卖领域的深厚实力，更彰显了社会各界对公益事业的积极响应。</w:t>
      </w:r>
    </w:p>
    <w:p w14:paraId="769BF2D8">
      <w:pPr>
        <w:pStyle w:val="2"/>
        <w:rPr>
          <w:rFonts w:hint="default"/>
        </w:rPr>
      </w:pPr>
    </w:p>
    <w:p w14:paraId="3424D5E9">
      <w:pPr>
        <w:pStyle w:val="2"/>
        <w:spacing w:beforeLines="0" w:afterLines="0"/>
        <w:ind w:left="0" w:leftChars="0" w:firstLine="0" w:firstLineChars="0"/>
        <w:rPr>
          <w:rFonts w:hint="default"/>
        </w:rPr>
      </w:pPr>
      <w:r>
        <w:rPr>
          <w:rFonts w:hint="eastAsia" w:ascii="宋体" w:eastAsia="宋体"/>
          <w:color w:val="FF0000"/>
          <w:sz w:val="21"/>
          <w:szCs w:val="24"/>
          <w:lang w:eastAsia="zh-CN"/>
        </w:rPr>
        <w:drawing>
          <wp:inline distT="0" distB="0" distL="114300" distR="114300">
            <wp:extent cx="5174615" cy="3876040"/>
            <wp:effectExtent l="0" t="0" r="6985" b="10160"/>
            <wp:docPr id="26" name="图片 26" descr="3号拍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号拍品"/>
                    <pic:cNvPicPr>
                      <a:picLocks noChangeAspect="1"/>
                    </pic:cNvPicPr>
                  </pic:nvPicPr>
                  <pic:blipFill>
                    <a:blip r:embed="rId36"/>
                    <a:stretch>
                      <a:fillRect/>
                    </a:stretch>
                  </pic:blipFill>
                  <pic:spPr>
                    <a:xfrm>
                      <a:off x="0" y="0"/>
                      <a:ext cx="5174615" cy="3876040"/>
                    </a:xfrm>
                    <a:prstGeom prst="rect">
                      <a:avLst/>
                    </a:prstGeom>
                  </pic:spPr>
                </pic:pic>
              </a:graphicData>
            </a:graphic>
          </wp:inline>
        </w:drawing>
      </w:r>
    </w:p>
    <w:p w14:paraId="5BD10B13">
      <w:pPr>
        <w:bidi w:val="0"/>
        <w:ind w:firstLine="480" w:firstLineChars="200"/>
        <w:rPr>
          <w:rFonts w:hint="default"/>
        </w:rPr>
      </w:pPr>
      <w:r>
        <w:rPr>
          <w:rFonts w:hint="default"/>
        </w:rPr>
        <w:t>未来，贵州省拍卖有限公司将继续携手红十字基金会以及更多社会公益组织，不断拓展“爱心+拍卖”的公益模式，助力更多慈善项目落地生根。让爱心的涓涓细流汇聚成江河，为更多需要帮助的人带去光明与希望。</w:t>
      </w:r>
    </w:p>
    <w:p w14:paraId="6FE17949">
      <w:pPr>
        <w:bidi w:val="0"/>
        <w:ind w:firstLine="480" w:firstLineChars="200"/>
        <w:rPr>
          <w:rFonts w:hint="eastAsia" w:eastAsia="宋体"/>
          <w:color w:val="FF0000"/>
          <w:lang w:eastAsia="zh-CN"/>
        </w:rPr>
      </w:pPr>
      <w:r>
        <w:rPr>
          <w:rFonts w:hint="default"/>
        </w:rPr>
        <w:t>在爱心的传递中，我们相信，每一次竞价，都是一份善意的表达；每一次落槌，都是一份希望的托付。让我们携手并肩，让爱心延续，让公益成为一种生活方式，让世界因善意而更加美好！</w:t>
      </w:r>
    </w:p>
    <w:p w14:paraId="44E5009C">
      <w:pPr>
        <w:spacing w:beforeLines="0" w:afterLines="0"/>
        <w:ind w:left="0" w:leftChars="0" w:firstLine="0" w:firstLineChars="0"/>
        <w:rPr>
          <w:rFonts w:hint="default" w:ascii="宋体"/>
          <w:color w:val="FF0000"/>
          <w:sz w:val="21"/>
          <w:szCs w:val="24"/>
        </w:rPr>
      </w:pPr>
    </w:p>
    <w:p w14:paraId="37475231">
      <w:pPr>
        <w:spacing w:beforeLines="0" w:afterLines="0" w:line="360" w:lineRule="auto"/>
        <w:ind w:left="4631" w:leftChars="0" w:firstLine="421" w:firstLineChars="0"/>
        <w:rPr>
          <w:rFonts w:hint="eastAsia"/>
          <w:color w:val="FF0000"/>
          <w:sz w:val="36"/>
          <w:szCs w:val="24"/>
        </w:rPr>
        <w:sectPr>
          <w:headerReference r:id="rId12" w:type="default"/>
          <w:pgSz w:w="11906" w:h="16838"/>
          <w:pgMar w:top="1440" w:right="1945" w:bottom="1440" w:left="1800" w:header="851" w:footer="992" w:gutter="0"/>
          <w:lnNumType w:countBy="0" w:distance="360"/>
          <w:pgNumType w:fmt="decimal"/>
          <w:cols w:space="0" w:num="1"/>
          <w:rtlGutter w:val="0"/>
          <w:docGrid w:type="lines" w:linePitch="312" w:charSpace="0"/>
        </w:sectPr>
      </w:pPr>
      <w:r>
        <w:rPr>
          <w:rFonts w:hint="default" w:ascii="宋体" w:hAnsi="宋体" w:cs="宋体"/>
          <w:color w:val="BFBFBF" w:themeColor="background1" w:themeShade="BF"/>
          <w:sz w:val="24"/>
          <w:szCs w:val="24"/>
        </w:rPr>
        <w:t xml:space="preserve">贵州省拍卖有限公司 </w:t>
      </w:r>
    </w:p>
    <w:p w14:paraId="050231D4">
      <w:pPr>
        <w:spacing w:beforeLines="0" w:afterLines="0" w:line="360" w:lineRule="auto"/>
        <w:jc w:val="both"/>
        <w:rPr>
          <w:rFonts w:hint="eastAsia" w:ascii="宋体" w:hAnsi="宋体" w:eastAsia="宋体" w:cs="宋体"/>
          <w:color w:val="FF0000"/>
          <w:sz w:val="24"/>
          <w:szCs w:val="24"/>
          <w:lang w:eastAsia="zh-CN"/>
        </w:rPr>
      </w:pPr>
    </w:p>
    <w:p w14:paraId="2F7E1467">
      <w:pPr>
        <w:spacing w:beforeLines="0" w:afterLines="0" w:line="360" w:lineRule="auto"/>
        <w:ind w:left="-1800" w:leftChars="-750" w:firstLine="0" w:firstLineChars="0"/>
        <w:jc w:val="both"/>
        <w:rPr>
          <w:rFonts w:hint="eastAsia" w:ascii="宋体" w:hAnsi="宋体" w:eastAsia="宋体" w:cs="宋体"/>
          <w:color w:val="FF0000"/>
          <w:sz w:val="24"/>
          <w:szCs w:val="24"/>
          <w:lang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4988560</wp:posOffset>
                </wp:positionV>
                <wp:extent cx="4800600" cy="520065"/>
                <wp:effectExtent l="0" t="0" r="0" b="13335"/>
                <wp:wrapNone/>
                <wp:docPr id="28" name="文本框 28"/>
                <wp:cNvGraphicFramePr/>
                <a:graphic xmlns:a="http://schemas.openxmlformats.org/drawingml/2006/main">
                  <a:graphicData uri="http://schemas.microsoft.com/office/word/2010/wordprocessingShape">
                    <wps:wsp>
                      <wps:cNvSpPr txBox="1"/>
                      <wps:spPr>
                        <a:xfrm>
                          <a:off x="609600" y="6535420"/>
                          <a:ext cx="4800600" cy="520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F7D6F0">
                            <w:pP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pPr>
                            <w: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t>图：协会领导参加全省行业协会商会负责人能力素质提升培训班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392.8pt;height:40.95pt;width:378pt;z-index:251674624;mso-width-relative:page;mso-height-relative:page;" fillcolor="#FFFFFF [3201]" filled="t" stroked="f" coordsize="21600,21600" o:gfxdata="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jmnSbUAAAACAEA&#10;AA8AAAAAAAAAAQAgAAAAIgAAAGRycy9kb3ducmV2LnhtbFBLAQIUABQAAAAIAIdO4kCpxetAVwIA&#10;AJwEAAAOAAAAAAAAAAEAIAAAACMBAABkcnMvZTJvRG9jLnhtbFBLBQYAAAAABgAGAFkBAADsBQAA&#10;AAA=&#10;">
                <v:fill on="t" focussize="0,0"/>
                <v:stroke on="f" weight="0.5pt"/>
                <v:imagedata o:title=""/>
                <o:lock v:ext="edit" aspectratio="f"/>
                <v:textbox>
                  <w:txbxContent>
                    <w:p w14:paraId="5BF7D6F0">
                      <w:pP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pPr>
                      <w: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t>图：协会领导参加全省行业协会商会负责人能力素质提升培训班</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6276340</wp:posOffset>
                </wp:positionV>
                <wp:extent cx="4272280" cy="2083435"/>
                <wp:effectExtent l="0" t="0" r="13970" b="12065"/>
                <wp:wrapNone/>
                <wp:docPr id="27" name="文本框 27"/>
                <wp:cNvGraphicFramePr/>
                <a:graphic xmlns:a="http://schemas.openxmlformats.org/drawingml/2006/main">
                  <a:graphicData uri="http://schemas.microsoft.com/office/word/2010/wordprocessingShape">
                    <wps:wsp>
                      <wps:cNvSpPr txBox="1"/>
                      <wps:spPr>
                        <a:xfrm>
                          <a:off x="56515" y="8050530"/>
                          <a:ext cx="4272280" cy="2083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6647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p>
                          <w:p w14:paraId="1DE5AD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贵州省拍卖行业协会</w:t>
                            </w:r>
                          </w:p>
                          <w:p w14:paraId="310EC06D">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电话：0851-86571340</w:t>
                            </w:r>
                          </w:p>
                          <w:p w14:paraId="4A87B39A">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邮编：550004</w:t>
                            </w:r>
                          </w:p>
                          <w:p w14:paraId="50B095D3">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网址：</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begin"/>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instrText xml:space="preserve"> HYPERLINK "http://www.gzspm.com/" </w:instrTex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separate"/>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www.gzspm.com/</w:t>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end"/>
                            </w:r>
                          </w:p>
                          <w:p w14:paraId="698044F0">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default"/>
                                <w:lang w:val="en-US" w:eastAsia="zh-CN"/>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地址：贵阳市北京路2</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1</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号</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外贸大楼3楼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94.2pt;height:164.05pt;width:336.4pt;z-index:251673600;mso-width-relative:page;mso-height-relative:page;" fillcolor="#FFFFFF [3201]" filled="t" stroked="f" coordsize="21600,21600" o:gfxdata="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51IVNQA&#10;AAAJAQAADwAAAAAAAAABACAAAAAiAAAAZHJzL2Rvd25yZXYueG1sUEsBAhQAFAAAAAgAh07iQPky&#10;lGlcAgAAnAQAAA4AAAAAAAAAAQAgAAAAIwEAAGRycy9lMm9Eb2MueG1sUEsFBgAAAAAGAAYAWQEA&#10;APEFAAAAAA==&#10;">
                <v:fill on="t" focussize="0,0"/>
                <v:stroke on="f" weight="0.5pt"/>
                <v:imagedata o:title=""/>
                <o:lock v:ext="edit" aspectratio="f"/>
                <v:textbox>
                  <w:txbxContent>
                    <w:p w14:paraId="206647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p>
                    <w:p w14:paraId="1DE5AD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贵州省拍卖行业协会</w:t>
                      </w:r>
                    </w:p>
                    <w:p w14:paraId="310EC06D">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电话：0851-86571340</w:t>
                      </w:r>
                    </w:p>
                    <w:p w14:paraId="4A87B39A">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邮编：550004</w:t>
                      </w:r>
                    </w:p>
                    <w:p w14:paraId="50B095D3">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网址：</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begin"/>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instrText xml:space="preserve"> HYPERLINK "http://www.gzspm.com/" </w:instrTex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separate"/>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www.gzspm.com/</w:t>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end"/>
                      </w:r>
                    </w:p>
                    <w:p w14:paraId="698044F0">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default"/>
                          <w:lang w:val="en-US" w:eastAsia="zh-CN"/>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地址：贵阳市北京路2</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1</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号</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外贸大楼3楼</w:t>
                      </w:r>
                    </w:p>
                  </w:txbxContent>
                </v:textbox>
              </v:shape>
            </w:pict>
          </mc:Fallback>
        </mc:AlternateContent>
      </w:r>
      <w:r>
        <w:rPr>
          <w:rFonts w:hint="eastAsia" w:ascii="宋体" w:hAnsi="宋体" w:eastAsia="宋体" w:cs="宋体"/>
          <w:color w:val="FF0000"/>
          <w:sz w:val="24"/>
          <w:szCs w:val="24"/>
          <w:lang w:eastAsia="zh-CN"/>
        </w:rPr>
        <w:drawing>
          <wp:inline distT="0" distB="0" distL="114300" distR="114300">
            <wp:extent cx="7885430" cy="4896485"/>
            <wp:effectExtent l="0" t="0" r="1270" b="18415"/>
            <wp:docPr id="20" name="图片 20" descr="封底-清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封底-清晰"/>
                    <pic:cNvPicPr>
                      <a:picLocks noChangeAspect="1"/>
                    </pic:cNvPicPr>
                  </pic:nvPicPr>
                  <pic:blipFill>
                    <a:blip r:embed="rId37"/>
                    <a:stretch>
                      <a:fillRect/>
                    </a:stretch>
                  </pic:blipFill>
                  <pic:spPr>
                    <a:xfrm>
                      <a:off x="0" y="0"/>
                      <a:ext cx="7885430" cy="4896485"/>
                    </a:xfrm>
                    <a:prstGeom prst="rect">
                      <a:avLst/>
                    </a:prstGeom>
                  </pic:spPr>
                </pic:pic>
              </a:graphicData>
            </a:graphic>
          </wp:inline>
        </w:drawing>
      </w:r>
    </w:p>
    <w:sectPr>
      <w:headerReference r:id="rId13" w:type="default"/>
      <w:pgSz w:w="11906" w:h="16838"/>
      <w:pgMar w:top="1440" w:right="1945" w:bottom="1440" w:left="1800" w:header="851" w:footer="992" w:gutter="0"/>
      <w:lnNumType w:countBy="0" w:distance="36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BatangChe">
    <w:altName w:val="Malgun Gothic"/>
    <w:panose1 w:val="02030609000101010101"/>
    <w:charset w:val="81"/>
    <w:family w:val="modern"/>
    <w:pitch w:val="default"/>
    <w:sig w:usb0="00000000" w:usb1="00000000" w:usb2="00000000" w:usb3="00000000" w:csb0="00080000" w:csb1="00000000"/>
  </w:font>
  <w:font w:name="Malgun Gothic">
    <w:panose1 w:val="020B0503020000020004"/>
    <w:charset w:val="81"/>
    <w:family w:val="auto"/>
    <w:pitch w:val="default"/>
    <w:sig w:usb0="9000002F" w:usb1="29D77CFB" w:usb2="00000012" w:usb3="00000000" w:csb0="0008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C0D2">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65227">
    <w:pPr>
      <w:pStyle w:val="7"/>
      <w:tabs>
        <w:tab w:val="left" w:pos="1181"/>
        <w:tab w:val="clear" w:pos="4153"/>
      </w:tabs>
      <w:spacing w:beforeLines="0" w:afterLines="0"/>
      <w:rPr>
        <w:rFonts w:hint="default"/>
        <w:sz w:val="18"/>
        <w:szCs w:val="24"/>
      </w:rPr>
    </w:pPr>
    <w:r>
      <w:rPr>
        <w:rFonts w:hint="default" w:ascii="宋体"/>
        <w:sz w:val="18"/>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5CF5">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17921">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2336" behindDoc="0" locked="0" layoutInCell="1" allowOverlap="1">
              <wp:simplePos x="0" y="0"/>
              <wp:positionH relativeFrom="column">
                <wp:posOffset>-70485</wp:posOffset>
              </wp:positionH>
              <wp:positionV relativeFrom="paragraph">
                <wp:posOffset>43180</wp:posOffset>
              </wp:positionV>
              <wp:extent cx="5325110" cy="355600"/>
              <wp:effectExtent l="0" t="0" r="8890" b="44450"/>
              <wp:wrapNone/>
              <wp:docPr id="78" name="组合 45"/>
              <wp:cNvGraphicFramePr/>
              <a:graphic xmlns:a="http://schemas.openxmlformats.org/drawingml/2006/main">
                <a:graphicData uri="http://schemas.microsoft.com/office/word/2010/wordprocessingGroup">
                  <wpg:wgp>
                    <wpg:cNvGrpSpPr/>
                    <wpg:grpSpPr>
                      <a:xfrm>
                        <a:off x="0" y="0"/>
                        <a:ext cx="5325119" cy="355600"/>
                        <a:chOff x="2702" y="35362"/>
                        <a:chExt cx="8387" cy="560"/>
                      </a:xfrm>
                    </wpg:grpSpPr>
                    <wps:wsp>
                      <wps:cNvPr id="70" name="文本框 46"/>
                      <wps:cNvSpPr txBox="1"/>
                      <wps:spPr>
                        <a:xfrm>
                          <a:off x="2702" y="35370"/>
                          <a:ext cx="1542" cy="552"/>
                        </a:xfrm>
                        <a:prstGeom prst="rect">
                          <a:avLst/>
                        </a:prstGeom>
                        <a:noFill/>
                        <a:ln>
                          <a:noFill/>
                        </a:ln>
                      </wps:spPr>
                      <wps:txbx>
                        <w:txbxContent>
                          <w:p w14:paraId="2FAE9DC5">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337E9C29">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56E61CAE">
                            <w:pPr>
                              <w:rPr>
                                <w:rFonts w:hint="default"/>
                              </w:rPr>
                            </w:pPr>
                          </w:p>
                        </w:txbxContent>
                      </wps:txbx>
                      <wps:bodyPr wrap="square" upright="1"/>
                    </wps:wsp>
                    <pic:pic xmlns:pic="http://schemas.openxmlformats.org/drawingml/2006/picture">
                      <pic:nvPicPr>
                        <pic:cNvPr id="71"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72"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73" name="文本框 47"/>
                      <wps:cNvSpPr txBox="1"/>
                      <wps:spPr>
                        <a:xfrm>
                          <a:off x="9379" y="35395"/>
                          <a:ext cx="1115" cy="401"/>
                        </a:xfrm>
                        <a:prstGeom prst="rect">
                          <a:avLst/>
                        </a:prstGeom>
                        <a:noFill/>
                        <a:ln>
                          <a:noFill/>
                        </a:ln>
                      </wps:spPr>
                      <wps:txbx>
                        <w:txbxContent>
                          <w:p w14:paraId="791D6976">
                            <w:pPr>
                              <w:spacing w:beforeLines="0" w:afterLines="0"/>
                              <w:jc w:val="distribute"/>
                              <w:rPr>
                                <w:rFonts w:hint="default" w:eastAsia="宋体"/>
                                <w:sz w:val="18"/>
                                <w:szCs w:val="18"/>
                                <w:lang w:val="en-US" w:eastAsia="zh-CN"/>
                              </w:rPr>
                            </w:pPr>
                            <w:r>
                              <w:rPr>
                                <w:rFonts w:hint="eastAsia" w:ascii="宋体"/>
                                <w:sz w:val="20"/>
                                <w:szCs w:val="20"/>
                                <w:lang w:val="en-US" w:eastAsia="zh-CN"/>
                              </w:rPr>
                              <w:t>政策动态</w:t>
                            </w:r>
                          </w:p>
                        </w:txbxContent>
                      </wps:txbx>
                      <wps:bodyPr wrap="square" upright="1"/>
                    </wps:wsp>
                  </wpg:wgp>
                </a:graphicData>
              </a:graphic>
            </wp:anchor>
          </w:drawing>
        </mc:Choice>
        <mc:Fallback>
          <w:pict>
            <v:group id="组合 45" o:spid="_x0000_s1026" o:spt="203" style="position:absolute;left:0pt;margin-left:-5.55pt;margin-top:3.4pt;height:28pt;width:419.3pt;z-index:251662336;mso-width-relative:page;mso-height-relative:page;" coordorigin="2702,35362" coordsize="8387,560" o:gfxdata="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">
              <o:lock v:ext="edit" aspectratio="f"/>
              <v:shape id="文本框 46" o:spid="_x0000_s1026" o:spt="202" type="#_x0000_t202" style="position:absolute;left:2702;top:35370;height:552;width:1542;"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FAE9DC5">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337E9C29">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56E61CAE">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tVaJ2L0AAADb&#10;AAAADwAAAGRycy9kb3ducmV2LnhtbEWP3YrCMBSE7wXfIRzBO027F/5Uo4iLIOwuavUBDs2xLTYn&#10;3SZbf57eLAheDjPzDTNf3kwlWmpcaVlBPIxAEGdWl5wrOB03gwkI55E1VpZJwZ0cLBfdzhwTba98&#10;oDb1uQgQdgkqKLyvEyldVpBBN7Q1cfDOtjHog2xyqRu8Brip5EcUjaTBksNCgTWtC8ou6Z9RgF+P&#10;9v6T0+9+l3271Wj6ed64h1L9XhzNQHi6+Xf41d5qBeMY/r+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onYvQAA&#10;ANsAAAAPAAAAAAAAAAEAIAAAACIAAABkcnMvZG93bnJldi54bWxQSwECFAAUAAAACACHTuJAMy8F&#10;njsAAAA5AAAAEAAAAAAAAAABACAAAAAMAQAAZHJzL3NoYXBleG1sLnhtbFBLBQYAAAAABgAGAFsB&#10;AAC2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I+dHdrsAAADb&#10;AAAADwAAAGRycy9kb3ducmV2LnhtbEWP0YrCMBRE34X9h3CFfdPUwq5SjSIrwiL4oPYDLs21KTY3&#10;JYm1/v1GEPZxmJkzzGoz2Fb05EPjWMFsmoEgrpxuuFZQXvaTBYgQkTW2jknBkwJs1h+jFRbaPfhE&#10;/TnWIkE4FKjAxNgVUobKkMUwdR1x8q7OW4xJ+lpqj48Et63Ms+xbWmw4LRjs6MdQdTvfrYKuznPf&#10;N/2WtnzaHeam/DoOpVKf41m2BBFpiP/hd/tXK5jn8PqSf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HdrsAAADb&#10;AAAADwAAAAAAAAABACAAAAAiAAAAZHJzL2Rvd25yZXYueG1sUEsBAhQAFAAAAAgAh07iQDMvBZ47&#10;AAAAOQAAABAAAAAAAAAAAQAgAAAACgEAAGRycy9zaGFwZXhtbC54bWxQSwUGAAAAAAYABgBbAQAA&#10;tAMAAAAA&#10;">
                <v:fill on="f" focussize="0,0"/>
                <v:stroke weight="4.5pt" color="#956B6C" linestyle="thinThick" joinstyle="round"/>
                <v:imagedata o:title=""/>
                <o:lock v:ext="edit" aspectratio="f"/>
              </v:line>
              <v:shape id="文本框 47" o:spid="_x0000_s1026" o:spt="202" type="#_x0000_t202" style="position:absolute;left:9379;top:35395;height:401;width:1115;"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91D6976">
                      <w:pPr>
                        <w:spacing w:beforeLines="0" w:afterLines="0"/>
                        <w:jc w:val="distribute"/>
                        <w:rPr>
                          <w:rFonts w:hint="default" w:eastAsia="宋体"/>
                          <w:sz w:val="18"/>
                          <w:szCs w:val="18"/>
                          <w:lang w:val="en-US" w:eastAsia="zh-CN"/>
                        </w:rPr>
                      </w:pPr>
                      <w:r>
                        <w:rPr>
                          <w:rFonts w:hint="eastAsia" w:ascii="宋体"/>
                          <w:sz w:val="20"/>
                          <w:szCs w:val="20"/>
                          <w:lang w:val="en-US" w:eastAsia="zh-CN"/>
                        </w:rPr>
                        <w:t>政策动态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9" name="图片 29"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E1759">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75648" behindDoc="0" locked="0" layoutInCell="1" allowOverlap="1">
              <wp:simplePos x="0" y="0"/>
              <wp:positionH relativeFrom="column">
                <wp:posOffset>-70485</wp:posOffset>
              </wp:positionH>
              <wp:positionV relativeFrom="paragraph">
                <wp:posOffset>43180</wp:posOffset>
              </wp:positionV>
              <wp:extent cx="5325110" cy="355600"/>
              <wp:effectExtent l="0" t="0" r="8890" b="44450"/>
              <wp:wrapNone/>
              <wp:docPr id="38" name="组合 45"/>
              <wp:cNvGraphicFramePr/>
              <a:graphic xmlns:a="http://schemas.openxmlformats.org/drawingml/2006/main">
                <a:graphicData uri="http://schemas.microsoft.com/office/word/2010/wordprocessingGroup">
                  <wpg:wgp>
                    <wpg:cNvGrpSpPr/>
                    <wpg:grpSpPr>
                      <a:xfrm>
                        <a:off x="0" y="0"/>
                        <a:ext cx="5325119" cy="355600"/>
                        <a:chOff x="2702" y="35362"/>
                        <a:chExt cx="8387" cy="560"/>
                      </a:xfrm>
                    </wpg:grpSpPr>
                    <wps:wsp>
                      <wps:cNvPr id="39" name="文本框 46"/>
                      <wps:cNvSpPr txBox="1"/>
                      <wps:spPr>
                        <a:xfrm>
                          <a:off x="2702" y="35370"/>
                          <a:ext cx="1542" cy="552"/>
                        </a:xfrm>
                        <a:prstGeom prst="rect">
                          <a:avLst/>
                        </a:prstGeom>
                        <a:noFill/>
                        <a:ln>
                          <a:noFill/>
                        </a:ln>
                      </wps:spPr>
                      <wps:txbx>
                        <w:txbxContent>
                          <w:p w14:paraId="05E0A22A">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43009BED">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32B34F17">
                            <w:pPr>
                              <w:rPr>
                                <w:rFonts w:hint="default"/>
                              </w:rPr>
                            </w:pPr>
                          </w:p>
                        </w:txbxContent>
                      </wps:txbx>
                      <wps:bodyPr wrap="square" upright="1"/>
                    </wps:wsp>
                    <pic:pic xmlns:pic="http://schemas.openxmlformats.org/drawingml/2006/picture">
                      <pic:nvPicPr>
                        <pic:cNvPr id="41"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43"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44" name="文本框 47"/>
                      <wps:cNvSpPr txBox="1"/>
                      <wps:spPr>
                        <a:xfrm>
                          <a:off x="9059" y="35395"/>
                          <a:ext cx="1435" cy="401"/>
                        </a:xfrm>
                        <a:prstGeom prst="rect">
                          <a:avLst/>
                        </a:prstGeom>
                        <a:noFill/>
                        <a:ln>
                          <a:noFill/>
                        </a:ln>
                      </wps:spPr>
                      <wps:txbx>
                        <w:txbxContent>
                          <w:p w14:paraId="4E5EFE5A">
                            <w:pPr>
                              <w:rPr>
                                <w:rFonts w:hint="eastAsia" w:ascii="宋体"/>
                                <w:spacing w:val="11"/>
                                <w:sz w:val="20"/>
                                <w:szCs w:val="20"/>
                                <w:lang w:val="en-US" w:eastAsia="zh-CN"/>
                              </w:rPr>
                            </w:pPr>
                            <w:r>
                              <w:rPr>
                                <w:rFonts w:hint="eastAsia" w:ascii="宋体"/>
                                <w:spacing w:val="11"/>
                                <w:sz w:val="20"/>
                                <w:szCs w:val="20"/>
                                <w:lang w:val="en-US" w:eastAsia="zh-CN"/>
                              </w:rPr>
                              <w:t>贵拍协动态</w:t>
                            </w:r>
                          </w:p>
                        </w:txbxContent>
                      </wps:txbx>
                      <wps:bodyPr wrap="square" upright="1"/>
                    </wps:wsp>
                  </wpg:wgp>
                </a:graphicData>
              </a:graphic>
            </wp:anchor>
          </w:drawing>
        </mc:Choice>
        <mc:Fallback>
          <w:pict>
            <v:group id="组合 45" o:spid="_x0000_s1026" o:spt="203" style="position:absolute;left:0pt;margin-left:-5.55pt;margin-top:3.4pt;height:28pt;width:419.3pt;z-index:251675648;mso-width-relative:page;mso-height-relative:page;" coordorigin="2702,35362" coordsize="8387,560" o:gfxdata="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">
              <o:lock v:ext="edit" aspectratio="f"/>
              <v:shape id="文本框 46" o:spid="_x0000_s1026" o:spt="202" type="#_x0000_t202" style="position:absolute;left:2702;top:35370;height:552;width:1542;"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5E0A22A">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43009BED">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32B34F17">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ezpDZb0AAADb&#10;AAAADwAAAGRycy9kb3ducmV2LnhtbEWP3YrCMBSE7wXfIZwF7zTtsohWoyyKsKCidvcBDs2xLTYn&#10;tcnWn6c3guDlMDPfMNP51VSipcaVlhXEgwgEcWZ1ybmCv99VfwTCeWSNlWVScCMH81m3M8VE2wsf&#10;qE19LgKEXYIKCu/rREqXFWTQDWxNHLyjbQz6IJtc6gYvAW4q+RlFQ2mw5LBQYE2LgrJT+m8U4Pre&#10;3rY5nfe7bOO+h+PlceXuSvU+4mgCwtPVv8Ov9o9W8BXD80v4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kNlvQAA&#10;ANsAAAAPAAAAAAAAAAEAIAAAACIAAABkcnMvZG93bnJldi54bWxQSwECFAAUAAAACACHTuJAMy8F&#10;njsAAAA5AAAAEAAAAAAAAAABACAAAAAMAQAAZHJzL3NoYXBleG1sLnhtbFBLBQYAAAAABgAGAFsB&#10;AAC2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gscoULwAAADb&#10;AAAADwAAAGRycy9kb3ducmV2LnhtbEWPUWvCMBSF3wf+h3AF32Zqt6lUo4hDGIM9qP0Bl+baFJub&#10;ksRa/70ZDPZ4OOd8h7PeDrYVPfnQOFYwm2YgiCunG64VlOfD6xJEiMgaW8ek4EEBtpvRyxoL7e58&#10;pP4Ua5EgHApUYGLsCilDZchimLqOOHkX5y3GJH0ttcd7gttW5lk2lxYbTgsGO9obqq6nm1XQ1Xnu&#10;+6bf0Y6Pn98LU378DKVSk/EsW4GINMT/8F/7Syt4f4PfL+k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KFC8AAAA&#10;2wAAAA8AAAAAAAAAAQAgAAAAIgAAAGRycy9kb3ducmV2LnhtbFBLAQIUABQAAAAIAIdO4kAzLwWe&#10;OwAAADkAAAAQAAAAAAAAAAEAIAAAAAsBAABkcnMvc2hhcGV4bWwueG1sUEsFBgAAAAAGAAYAWwEA&#10;ALUDAAAAAA==&#10;">
                <v:fill on="f" focussize="0,0"/>
                <v:stroke weight="4.5pt" color="#956B6C" linestyle="thinThick" joinstyle="round"/>
                <v:imagedata o:title=""/>
                <o:lock v:ext="edit" aspectratio="f"/>
              </v:line>
              <v:shape id="文本框 47" o:spid="_x0000_s1026" o:spt="202" type="#_x0000_t202" style="position:absolute;left:9059;top:35395;height:401;width:1435;"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E5EFE5A">
                      <w:pPr>
                        <w:rPr>
                          <w:rFonts w:hint="eastAsia" w:ascii="宋体"/>
                          <w:spacing w:val="11"/>
                          <w:sz w:val="20"/>
                          <w:szCs w:val="20"/>
                          <w:lang w:val="en-US" w:eastAsia="zh-CN"/>
                        </w:rPr>
                      </w:pPr>
                      <w:r>
                        <w:rPr>
                          <w:rFonts w:hint="eastAsia" w:ascii="宋体"/>
                          <w:spacing w:val="11"/>
                          <w:sz w:val="20"/>
                          <w:szCs w:val="20"/>
                          <w:lang w:val="en-US" w:eastAsia="zh-CN"/>
                        </w:rPr>
                        <w:t>贵拍协动态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45" name="图片 45"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CE76E">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78720" behindDoc="0" locked="0" layoutInCell="1" allowOverlap="1">
              <wp:simplePos x="0" y="0"/>
              <wp:positionH relativeFrom="column">
                <wp:posOffset>-70485</wp:posOffset>
              </wp:positionH>
              <wp:positionV relativeFrom="paragraph">
                <wp:posOffset>43180</wp:posOffset>
              </wp:positionV>
              <wp:extent cx="5325110" cy="355600"/>
              <wp:effectExtent l="0" t="0" r="8890" b="44450"/>
              <wp:wrapNone/>
              <wp:docPr id="30" name="组合 45"/>
              <wp:cNvGraphicFramePr/>
              <a:graphic xmlns:a="http://schemas.openxmlformats.org/drawingml/2006/main">
                <a:graphicData uri="http://schemas.microsoft.com/office/word/2010/wordprocessingGroup">
                  <wpg:wgp>
                    <wpg:cNvGrpSpPr/>
                    <wpg:grpSpPr>
                      <a:xfrm>
                        <a:off x="0" y="0"/>
                        <a:ext cx="5325119" cy="355600"/>
                        <a:chOff x="2702" y="35362"/>
                        <a:chExt cx="8387" cy="560"/>
                      </a:xfrm>
                    </wpg:grpSpPr>
                    <wps:wsp>
                      <wps:cNvPr id="31" name="文本框 46"/>
                      <wps:cNvSpPr txBox="1"/>
                      <wps:spPr>
                        <a:xfrm>
                          <a:off x="2702" y="35370"/>
                          <a:ext cx="1542" cy="552"/>
                        </a:xfrm>
                        <a:prstGeom prst="rect">
                          <a:avLst/>
                        </a:prstGeom>
                        <a:noFill/>
                        <a:ln>
                          <a:noFill/>
                        </a:ln>
                      </wps:spPr>
                      <wps:txbx>
                        <w:txbxContent>
                          <w:p w14:paraId="1454DF50">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37012790">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2F77AD9F">
                            <w:pPr>
                              <w:rPr>
                                <w:rFonts w:hint="default"/>
                              </w:rPr>
                            </w:pPr>
                          </w:p>
                        </w:txbxContent>
                      </wps:txbx>
                      <wps:bodyPr wrap="square" upright="1"/>
                    </wps:wsp>
                    <pic:pic xmlns:pic="http://schemas.openxmlformats.org/drawingml/2006/picture">
                      <pic:nvPicPr>
                        <pic:cNvPr id="32"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33"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34" name="文本框 47"/>
                      <wps:cNvSpPr txBox="1"/>
                      <wps:spPr>
                        <a:xfrm>
                          <a:off x="9059" y="35395"/>
                          <a:ext cx="1435" cy="401"/>
                        </a:xfrm>
                        <a:prstGeom prst="rect">
                          <a:avLst/>
                        </a:prstGeom>
                        <a:noFill/>
                        <a:ln>
                          <a:noFill/>
                        </a:ln>
                      </wps:spPr>
                      <wps:txbx>
                        <w:txbxContent>
                          <w:p w14:paraId="4209C3F5">
                            <w:pPr>
                              <w:jc w:val="distribute"/>
                              <w:rPr>
                                <w:rFonts w:hint="eastAsia" w:ascii="宋体"/>
                                <w:sz w:val="20"/>
                                <w:szCs w:val="20"/>
                                <w:lang w:val="en-US" w:eastAsia="zh-CN"/>
                              </w:rPr>
                            </w:pPr>
                            <w:r>
                              <w:rPr>
                                <w:rFonts w:hint="eastAsia" w:ascii="宋体"/>
                                <w:sz w:val="20"/>
                                <w:szCs w:val="20"/>
                                <w:lang w:val="en-US" w:eastAsia="zh-CN"/>
                              </w:rPr>
                              <w:t>中拍协动态</w:t>
                            </w:r>
                          </w:p>
                        </w:txbxContent>
                      </wps:txbx>
                      <wps:bodyPr wrap="square" upright="1"/>
                    </wps:wsp>
                  </wpg:wgp>
                </a:graphicData>
              </a:graphic>
            </wp:anchor>
          </w:drawing>
        </mc:Choice>
        <mc:Fallback>
          <w:pict>
            <v:group id="组合 45" o:spid="_x0000_s1026" o:spt="203" style="position:absolute;left:0pt;margin-left:-5.55pt;margin-top:3.4pt;height:28pt;width:419.3pt;z-index:251678720;mso-width-relative:page;mso-height-relative:page;" coordorigin="2702,35362" coordsize="8387,560" o:gfxdata="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">
              <o:lock v:ext="edit" aspectratio="f"/>
              <v:shape id="文本框 46" o:spid="_x0000_s1026" o:spt="202" type="#_x0000_t202" style="position:absolute;left:2702;top:35370;height:552;width:1542;"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454DF50">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37012790">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2F77AD9F">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0+6ub74AAADb&#10;AAAADwAAAGRycy9kb3ducmV2LnhtbEWP3WrCQBSE7wt9h+UUvKsbLYiNWUUqQkHFn/oAh+zJD2bP&#10;ptk1MT69KxR6OczMN0yyuJlKtNS40rKC0TACQZxaXXKu4Pyzfp+CcB5ZY2WZFPTkYDF/fUkw1rbj&#10;I7Unn4sAYRejgsL7OpbSpQUZdENbEwcvs41BH2STS91gF+CmkuMomkiDJYeFAmv6Kii9nK5GAW7u&#10;bb/L6fewT7duOflcZWt3V2rwNopmIDzd/H/4r/2tFXyM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ub74A&#10;AADbAAAADwAAAAAAAAABACAAAAAiAAAAZHJzL2Rvd25yZXYueG1sUEsBAhQAFAAAAAgAh07iQDMv&#10;BZ47AAAAOQAAABAAAAAAAAAAAQAgAAAADQEAAGRycy9zaGFwZXhtbC54bWxQSwUGAAAAAAYABgBb&#10;AQAAtwM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2sFbLbwAAADb&#10;AAAADwAAAGRycy9kb3ducmV2LnhtbEWP0YrCMBRE3xf8h3AF39bUiqtUo4iLsAj7oPYDLs21KTY3&#10;JcnW+vdmYWEfh5k5w2x2g21FTz40jhXMphkI4srphmsF5fX4vgIRIrLG1jEpeFKA3Xb0tsFCuwef&#10;qb/EWiQIhwIVmBi7QspQGbIYpq4jTt7NeYsxSV9L7fGR4LaVeZZ9SIsNpwWDHR0MVffLj1XQ1Xnu&#10;+6bf057Pn6elKRffQ6nUZDzL1iAiDfE//Nf+0grmc/j9kn6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Wy28AAAA&#10;2wAAAA8AAAAAAAAAAQAgAAAAIgAAAGRycy9kb3ducmV2LnhtbFBLAQIUABQAAAAIAIdO4kAzLwWe&#10;OwAAADkAAAAQAAAAAAAAAAEAIAAAAAsBAABkcnMvc2hhcGV4bWwueG1sUEsFBgAAAAAGAAYAWwEA&#10;ALUDAAAAAA==&#10;">
                <v:fill on="f" focussize="0,0"/>
                <v:stroke weight="4.5pt" color="#956B6C" linestyle="thinThick" joinstyle="round"/>
                <v:imagedata o:title=""/>
                <o:lock v:ext="edit" aspectratio="f"/>
              </v:line>
              <v:shape id="文本框 47" o:spid="_x0000_s1026" o:spt="202" type="#_x0000_t202" style="position:absolute;left:9059;top:35395;height:401;width:1435;"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09C3F5">
                      <w:pPr>
                        <w:jc w:val="distribute"/>
                        <w:rPr>
                          <w:rFonts w:hint="eastAsia" w:ascii="宋体"/>
                          <w:sz w:val="20"/>
                          <w:szCs w:val="20"/>
                          <w:lang w:val="en-US" w:eastAsia="zh-CN"/>
                        </w:rPr>
                      </w:pPr>
                      <w:r>
                        <w:rPr>
                          <w:rFonts w:hint="eastAsia" w:ascii="宋体"/>
                          <w:sz w:val="20"/>
                          <w:szCs w:val="20"/>
                          <w:lang w:val="en-US" w:eastAsia="zh-CN"/>
                        </w:rPr>
                        <w:t>中拍协动态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35" name="图片 35"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DC04F">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76672" behindDoc="0" locked="0" layoutInCell="1" allowOverlap="1">
              <wp:simplePos x="0" y="0"/>
              <wp:positionH relativeFrom="column">
                <wp:posOffset>-70485</wp:posOffset>
              </wp:positionH>
              <wp:positionV relativeFrom="paragraph">
                <wp:posOffset>43180</wp:posOffset>
              </wp:positionV>
              <wp:extent cx="5325110" cy="355600"/>
              <wp:effectExtent l="0" t="0" r="8890" b="44450"/>
              <wp:wrapNone/>
              <wp:docPr id="46" name="组合 45"/>
              <wp:cNvGraphicFramePr/>
              <a:graphic xmlns:a="http://schemas.openxmlformats.org/drawingml/2006/main">
                <a:graphicData uri="http://schemas.microsoft.com/office/word/2010/wordprocessingGroup">
                  <wpg:wgp>
                    <wpg:cNvGrpSpPr/>
                    <wpg:grpSpPr>
                      <a:xfrm>
                        <a:off x="0" y="0"/>
                        <a:ext cx="5325119" cy="355600"/>
                        <a:chOff x="2702" y="35362"/>
                        <a:chExt cx="8387" cy="560"/>
                      </a:xfrm>
                    </wpg:grpSpPr>
                    <wps:wsp>
                      <wps:cNvPr id="47" name="文本框 46"/>
                      <wps:cNvSpPr txBox="1"/>
                      <wps:spPr>
                        <a:xfrm>
                          <a:off x="2702" y="35370"/>
                          <a:ext cx="1542" cy="552"/>
                        </a:xfrm>
                        <a:prstGeom prst="rect">
                          <a:avLst/>
                        </a:prstGeom>
                        <a:noFill/>
                        <a:ln>
                          <a:noFill/>
                        </a:ln>
                      </wps:spPr>
                      <wps:txbx>
                        <w:txbxContent>
                          <w:p w14:paraId="74943B71">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1010C129">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407A25C3">
                            <w:pPr>
                              <w:rPr>
                                <w:rFonts w:hint="default"/>
                              </w:rPr>
                            </w:pPr>
                          </w:p>
                        </w:txbxContent>
                      </wps:txbx>
                      <wps:bodyPr wrap="square" upright="1"/>
                    </wps:wsp>
                    <pic:pic xmlns:pic="http://schemas.openxmlformats.org/drawingml/2006/picture">
                      <pic:nvPicPr>
                        <pic:cNvPr id="48"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49"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50" name="文本框 47"/>
                      <wps:cNvSpPr txBox="1"/>
                      <wps:spPr>
                        <a:xfrm>
                          <a:off x="9309" y="35395"/>
                          <a:ext cx="1185" cy="401"/>
                        </a:xfrm>
                        <a:prstGeom prst="rect">
                          <a:avLst/>
                        </a:prstGeom>
                        <a:noFill/>
                        <a:ln>
                          <a:noFill/>
                        </a:ln>
                      </wps:spPr>
                      <wps:txbx>
                        <w:txbxContent>
                          <w:p w14:paraId="4D2EAFC9">
                            <w:pPr>
                              <w:jc w:val="distribute"/>
                              <w:rPr>
                                <w:rFonts w:hint="eastAsia" w:ascii="宋体"/>
                                <w:sz w:val="20"/>
                                <w:szCs w:val="20"/>
                                <w:lang w:val="en-US" w:eastAsia="zh-CN"/>
                              </w:rPr>
                            </w:pPr>
                            <w:r>
                              <w:rPr>
                                <w:rFonts w:hint="eastAsia" w:ascii="宋体"/>
                                <w:sz w:val="20"/>
                                <w:szCs w:val="20"/>
                                <w:lang w:val="en-US" w:eastAsia="zh-CN"/>
                              </w:rPr>
                              <w:t>拍卖论坛</w:t>
                            </w:r>
                          </w:p>
                        </w:txbxContent>
                      </wps:txbx>
                      <wps:bodyPr wrap="square" upright="1"/>
                    </wps:wsp>
                  </wpg:wgp>
                </a:graphicData>
              </a:graphic>
            </wp:anchor>
          </w:drawing>
        </mc:Choice>
        <mc:Fallback>
          <w:pict>
            <v:group id="组合 45" o:spid="_x0000_s1026" o:spt="203" style="position:absolute;left:0pt;margin-left:-5.55pt;margin-top:3.4pt;height:28pt;width:419.3pt;z-index:251676672;mso-width-relative:page;mso-height-relative:page;" coordorigin="2702,35362" coordsize="8387,560" o:gfxdata="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">
              <o:lock v:ext="edit" aspectratio="f"/>
              <v:shape id="文本框 46" o:spid="_x0000_s1026" o:spt="202" type="#_x0000_t202" style="position:absolute;left:2702;top:35370;height:552;width:1542;"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4943B71">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1010C129">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407A25C3">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6gDq+LkAAADb&#10;AAAADwAAAGRycy9kb3ducmV2LnhtbEVP2YrCMBR9H/AfwhV8G1NFZKymIoog6OD6AZfmdsHmpjax&#10;Ll8/eRDm8XD22fxpKtFS40rLCgb9CARxanXJuYLLef39A8J5ZI2VZVLwIgfzpPM1w1jbBx+pPflc&#10;hBB2MSoovK9jKV1akEHXtzVx4DLbGPQBNrnUDT5CuKnkMIrG0mDJoaHAmpYFpdfT3SjA7bt9/eZ0&#10;O+zTnVuMJ6ts7d5K9bqDaArC09P/iz/ujVYwCmPDl/ADZPI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A6vi5AAAA2wAA&#10;AA8AAAAAAAAAAQAgAAAAIgAAAGRycy9kb3ducmV2LnhtbFBLAQIUABQAAAAIAIdO4kAzLwWeOwAA&#10;ADkAAAAQAAAAAAAAAAEAIAAAAAgBAABkcnMvc2hhcGV4bWwueG1sUEsFBgAAAAAGAAYAWwEAALID&#10;A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4y8furwAAADb&#10;AAAADwAAAGRycy9kb3ducmV2LnhtbEWPUWvCMBSF3wf+h3AF32Zq2aZWo4hDGIM9qP0Bl+baFJub&#10;ksRa/70ZDPZ4OOd8h7PeDrYVPfnQOFYwm2YgiCunG64VlOfD6wJEiMgaW8ek4EEBtpvRyxoL7e58&#10;pP4Ua5EgHApUYGLsCilDZchimLqOOHkX5y3GJH0ttcd7gttW5ln2IS02nBYMdrQ3VF1PN6ugq/Pc&#10;902/ox0fP7/npnz/GUqlJuNZtgIRaYj/4b/2l1bwtoTfL+k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vH7q8AAAA&#10;2wAAAA8AAAAAAAAAAQAgAAAAIgAAAGRycy9kb3ducmV2LnhtbFBLAQIUABQAAAAIAIdO4kAzLwWe&#10;OwAAADkAAAAQAAAAAAAAAAEAIAAAAAsBAABkcnMvc2hhcGV4bWwueG1sUEsFBgAAAAAGAAYAWwEA&#10;ALUDAAAAAA==&#10;">
                <v:fill on="f" focussize="0,0"/>
                <v:stroke weight="4.5pt" color="#956B6C" linestyle="thinThick" joinstyle="round"/>
                <v:imagedata o:title=""/>
                <o:lock v:ext="edit" aspectratio="f"/>
              </v:line>
              <v:shape id="文本框 47" o:spid="_x0000_s1026" o:spt="202" type="#_x0000_t202" style="position:absolute;left:9309;top:35395;height:401;width:118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4D2EAFC9">
                      <w:pPr>
                        <w:jc w:val="distribute"/>
                        <w:rPr>
                          <w:rFonts w:hint="eastAsia" w:ascii="宋体"/>
                          <w:sz w:val="20"/>
                          <w:szCs w:val="20"/>
                          <w:lang w:val="en-US" w:eastAsia="zh-CN"/>
                        </w:rPr>
                      </w:pPr>
                      <w:r>
                        <w:rPr>
                          <w:rFonts w:hint="eastAsia" w:ascii="宋体"/>
                          <w:sz w:val="20"/>
                          <w:szCs w:val="20"/>
                          <w:lang w:val="en-US" w:eastAsia="zh-CN"/>
                        </w:rPr>
                        <w:t>拍卖论坛</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51" name="图片 51"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B7D1B">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77696" behindDoc="0" locked="0" layoutInCell="1" allowOverlap="1">
              <wp:simplePos x="0" y="0"/>
              <wp:positionH relativeFrom="column">
                <wp:posOffset>-70485</wp:posOffset>
              </wp:positionH>
              <wp:positionV relativeFrom="paragraph">
                <wp:posOffset>43180</wp:posOffset>
              </wp:positionV>
              <wp:extent cx="5325110" cy="355600"/>
              <wp:effectExtent l="0" t="0" r="8890" b="44450"/>
              <wp:wrapNone/>
              <wp:docPr id="52" name="组合 45"/>
              <wp:cNvGraphicFramePr/>
              <a:graphic xmlns:a="http://schemas.openxmlformats.org/drawingml/2006/main">
                <a:graphicData uri="http://schemas.microsoft.com/office/word/2010/wordprocessingGroup">
                  <wpg:wgp>
                    <wpg:cNvGrpSpPr/>
                    <wpg:grpSpPr>
                      <a:xfrm>
                        <a:off x="0" y="0"/>
                        <a:ext cx="5325119" cy="355600"/>
                        <a:chOff x="2702" y="35362"/>
                        <a:chExt cx="8387" cy="560"/>
                      </a:xfrm>
                    </wpg:grpSpPr>
                    <wps:wsp>
                      <wps:cNvPr id="53" name="文本框 46"/>
                      <wps:cNvSpPr txBox="1"/>
                      <wps:spPr>
                        <a:xfrm>
                          <a:off x="2702" y="35370"/>
                          <a:ext cx="1542" cy="552"/>
                        </a:xfrm>
                        <a:prstGeom prst="rect">
                          <a:avLst/>
                        </a:prstGeom>
                        <a:noFill/>
                        <a:ln>
                          <a:noFill/>
                        </a:ln>
                      </wps:spPr>
                      <wps:txbx>
                        <w:txbxContent>
                          <w:p w14:paraId="3EE6E323">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1631DCBA">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5CBCCCA2">
                            <w:pPr>
                              <w:rPr>
                                <w:rFonts w:hint="default"/>
                              </w:rPr>
                            </w:pPr>
                          </w:p>
                        </w:txbxContent>
                      </wps:txbx>
                      <wps:bodyPr wrap="square" upright="1"/>
                    </wps:wsp>
                    <pic:pic xmlns:pic="http://schemas.openxmlformats.org/drawingml/2006/picture">
                      <pic:nvPicPr>
                        <pic:cNvPr id="54"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55"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56" name="文本框 47"/>
                      <wps:cNvSpPr txBox="1"/>
                      <wps:spPr>
                        <a:xfrm>
                          <a:off x="9309" y="35395"/>
                          <a:ext cx="1185" cy="401"/>
                        </a:xfrm>
                        <a:prstGeom prst="rect">
                          <a:avLst/>
                        </a:prstGeom>
                        <a:noFill/>
                        <a:ln>
                          <a:noFill/>
                        </a:ln>
                      </wps:spPr>
                      <wps:txbx>
                        <w:txbxContent>
                          <w:p w14:paraId="3A779E9A">
                            <w:pPr>
                              <w:jc w:val="distribute"/>
                              <w:rPr>
                                <w:rFonts w:hint="eastAsia" w:ascii="宋体"/>
                                <w:sz w:val="20"/>
                                <w:szCs w:val="20"/>
                                <w:lang w:val="en-US" w:eastAsia="zh-CN"/>
                              </w:rPr>
                            </w:pPr>
                            <w:r>
                              <w:rPr>
                                <w:rFonts w:hint="eastAsia" w:ascii="宋体"/>
                                <w:sz w:val="20"/>
                                <w:szCs w:val="20"/>
                                <w:lang w:val="en-US" w:eastAsia="zh-CN"/>
                              </w:rPr>
                              <w:t>省内拍讯</w:t>
                            </w:r>
                          </w:p>
                        </w:txbxContent>
                      </wps:txbx>
                      <wps:bodyPr wrap="square" upright="1"/>
                    </wps:wsp>
                  </wpg:wgp>
                </a:graphicData>
              </a:graphic>
            </wp:anchor>
          </w:drawing>
        </mc:Choice>
        <mc:Fallback>
          <w:pict>
            <v:group id="组合 45" o:spid="_x0000_s1026" o:spt="203" style="position:absolute;left:0pt;margin-left:-5.55pt;margin-top:3.4pt;height:28pt;width:419.3pt;z-index:251677696;mso-width-relative:page;mso-height-relative:page;" coordorigin="2702,35362" coordsize="8387,560" o:gfxdata="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">
              <o:lock v:ext="edit" aspectratio="f"/>
              <v:shape id="文本框 46" o:spid="_x0000_s1026" o:spt="202" type="#_x0000_t202" style="position:absolute;left:2702;top:35370;height:552;width:1542;"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EE6E323">
                      <w:pPr>
                        <w:spacing w:beforeLines="0" w:afterLines="0"/>
                        <w:jc w:val="distribute"/>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14:paraId="1631DCBA">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5CBCCCA2">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7pR2IL4AAADb&#10;AAAADwAAAGRycy9kb3ducmV2LnhtbEWP0WrCQBRE3wX/YbmCb3WTomJT1yAtQkGl1fYDLtlrEsze&#10;TbPbmPj1rlDwcZiZM8wy7UwlWmpcaVlBPIlAEGdWl5wr+PnePC1AOI+ssbJMCnpykK6GgyUm2l74&#10;QO3R5yJA2CWooPC+TqR0WUEG3cTWxME72cagD7LJpW7wEuCmks9RNJcGSw4LBdb0VlB2Pv4ZBbi9&#10;tv0+p9+vz2zn1vOX99PGXZUaj+LoFYSnzj/C/+0PrWA2hfuX8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R2IL4A&#10;AADbAAAADwAAAAAAAAABACAAAAAiAAAAZHJzL2Rvd25yZXYueG1sUEsBAhQAFAAAAAgAh07iQDMv&#10;BZ47AAAAOQAAABAAAAAAAAAAAQAgAAAADQEAAGRycy9zaGFwZXhtbC54bWxQSwUGAAAAAAYABgBb&#10;AQAAtwM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57uDYrsAAADb&#10;AAAADwAAAGRycy9kb3ducmV2LnhtbEWP0YrCMBRE3xf8h3AF39bUQnWpRhEXQRZ80O0HXJprU2xu&#10;SpKt9e83Cws+DjNzhtnsRtuJgXxoHStYzDMQxLXTLTcKqu/j+weIEJE1do5JwZMC7LaTtw2W2j34&#10;QsM1NiJBOJSowMTYl1KG2pDFMHc9cfJuzluMSfpGao+PBLedzLNsKS22nBYM9nQwVN+vP1ZB3+S5&#10;H9phT3u+fH6tTFWcx0qp2XSRrUFEGuMr/N8+aQVFAX9f0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uDYrsAAADb&#10;AAAADwAAAAAAAAABACAAAAAiAAAAZHJzL2Rvd25yZXYueG1sUEsBAhQAFAAAAAgAh07iQDMvBZ47&#10;AAAAOQAAABAAAAAAAAAAAQAgAAAACgEAAGRycy9zaGFwZXhtbC54bWxQSwUGAAAAAAYABgBbAQAA&#10;tAMAAAAA&#10;">
                <v:fill on="f" focussize="0,0"/>
                <v:stroke weight="4.5pt" color="#956B6C" linestyle="thinThick" joinstyle="round"/>
                <v:imagedata o:title=""/>
                <o:lock v:ext="edit" aspectratio="f"/>
              </v:line>
              <v:shape id="文本框 47" o:spid="_x0000_s1026" o:spt="202" type="#_x0000_t202" style="position:absolute;left:9309;top:35395;height:401;width:1185;"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A779E9A">
                      <w:pPr>
                        <w:jc w:val="distribute"/>
                        <w:rPr>
                          <w:rFonts w:hint="eastAsia" w:ascii="宋体"/>
                          <w:sz w:val="20"/>
                          <w:szCs w:val="20"/>
                          <w:lang w:val="en-US" w:eastAsia="zh-CN"/>
                        </w:rPr>
                      </w:pPr>
                      <w:r>
                        <w:rPr>
                          <w:rFonts w:hint="eastAsia" w:ascii="宋体"/>
                          <w:sz w:val="20"/>
                          <w:szCs w:val="20"/>
                          <w:lang w:val="en-US" w:eastAsia="zh-CN"/>
                        </w:rPr>
                        <w:t>省内拍讯</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57" name="图片 57"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E1182">
    <w:pPr>
      <w:pStyle w:val="8"/>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3360" behindDoc="0" locked="0" layoutInCell="1" allowOverlap="1">
              <wp:simplePos x="0" y="0"/>
              <wp:positionH relativeFrom="column">
                <wp:posOffset>-59055</wp:posOffset>
              </wp:positionH>
              <wp:positionV relativeFrom="paragraph">
                <wp:posOffset>-48260</wp:posOffset>
              </wp:positionV>
              <wp:extent cx="5402580" cy="394970"/>
              <wp:effectExtent l="0" t="0" r="7620" b="43815"/>
              <wp:wrapNone/>
              <wp:docPr id="87" name="组合 54"/>
              <wp:cNvGraphicFramePr/>
              <a:graphic xmlns:a="http://schemas.openxmlformats.org/drawingml/2006/main">
                <a:graphicData uri="http://schemas.microsoft.com/office/word/2010/wordprocessingGroup">
                  <wpg:wgp>
                    <wpg:cNvGrpSpPr/>
                    <wpg:grpSpPr>
                      <a:xfrm>
                        <a:off x="0" y="0"/>
                        <a:ext cx="5402580" cy="394970"/>
                        <a:chOff x="2702" y="35300"/>
                        <a:chExt cx="8509" cy="622"/>
                      </a:xfrm>
                    </wpg:grpSpPr>
                    <wps:wsp>
                      <wps:cNvPr id="79" name="文本框 55"/>
                      <wps:cNvSpPr txBox="1"/>
                      <wps:spPr>
                        <a:xfrm>
                          <a:off x="2702" y="35370"/>
                          <a:ext cx="1245" cy="552"/>
                        </a:xfrm>
                        <a:prstGeom prst="rect">
                          <a:avLst/>
                        </a:prstGeom>
                        <a:noFill/>
                        <a:ln>
                          <a:noFill/>
                        </a:ln>
                      </wps:spPr>
                      <wps:txbx>
                        <w:txbxContent>
                          <w:p w14:paraId="5BD3AC57">
                            <w:pPr>
                              <w:spacing w:beforeLines="0" w:afterLines="0"/>
                              <w:jc w:val="distribute"/>
                              <w:rPr>
                                <w:rFonts w:hint="default" w:ascii="宋体"/>
                                <w:sz w:val="21"/>
                                <w:szCs w:val="24"/>
                              </w:rPr>
                            </w:pPr>
                            <w:r>
                              <w:rPr>
                                <w:rFonts w:hint="default" w:ascii="宋体"/>
                                <w:spacing w:val="29"/>
                                <w:w w:val="100"/>
                                <w:kern w:val="0"/>
                                <w:sz w:val="18"/>
                                <w:szCs w:val="21"/>
                              </w:rPr>
                              <w:t>贵州拍</w:t>
                            </w:r>
                            <w:r>
                              <w:rPr>
                                <w:rFonts w:hint="default" w:ascii="宋体"/>
                                <w:w w:val="100"/>
                                <w:kern w:val="0"/>
                                <w:sz w:val="18"/>
                                <w:szCs w:val="21"/>
                              </w:rPr>
                              <w:t>卖</w:t>
                            </w:r>
                          </w:p>
                          <w:p w14:paraId="4D042F9D">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73E9B134">
                            <w:pPr>
                              <w:rPr>
                                <w:rFonts w:hint="default"/>
                              </w:rPr>
                            </w:pPr>
                          </w:p>
                        </w:txbxContent>
                      </wps:txbx>
                      <wps:bodyPr wrap="square" upright="1"/>
                    </wps:wsp>
                    <pic:pic xmlns:pic="http://schemas.openxmlformats.org/drawingml/2006/picture">
                      <pic:nvPicPr>
                        <pic:cNvPr id="80" name="图片 1" descr="LOGO贵拍协"/>
                        <pic:cNvPicPr>
                          <a:picLocks noChangeAspect="1"/>
                        </pic:cNvPicPr>
                      </pic:nvPicPr>
                      <pic:blipFill>
                        <a:blip r:embed="rId1"/>
                        <a:stretch>
                          <a:fillRect/>
                        </a:stretch>
                      </pic:blipFill>
                      <pic:spPr>
                        <a:xfrm>
                          <a:off x="3818" y="35395"/>
                          <a:ext cx="458" cy="459"/>
                        </a:xfrm>
                        <a:prstGeom prst="rect">
                          <a:avLst/>
                        </a:prstGeom>
                        <a:noFill/>
                        <a:ln>
                          <a:noFill/>
                        </a:ln>
                      </pic:spPr>
                    </pic:pic>
                    <wps:wsp>
                      <wps:cNvPr id="81"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82" name="文本框 47"/>
                      <wps:cNvSpPr txBox="1"/>
                      <wps:spPr>
                        <a:xfrm>
                          <a:off x="9644" y="35300"/>
                          <a:ext cx="1567" cy="401"/>
                        </a:xfrm>
                        <a:prstGeom prst="rect">
                          <a:avLst/>
                        </a:prstGeom>
                        <a:noFill/>
                        <a:ln>
                          <a:noFill/>
                        </a:ln>
                      </wps:spPr>
                      <wps:txbx>
                        <w:txbxContent>
                          <w:p w14:paraId="7E889827">
                            <w:pPr>
                              <w:spacing w:beforeLines="0" w:afterLines="0"/>
                              <w:jc w:val="right"/>
                              <w:rPr>
                                <w:rFonts w:hint="default"/>
                                <w:sz w:val="18"/>
                                <w:szCs w:val="18"/>
                              </w:rPr>
                            </w:pPr>
                            <w:r>
                              <w:rPr>
                                <w:rFonts w:hint="default" w:ascii="宋体"/>
                                <w:sz w:val="18"/>
                                <w:szCs w:val="18"/>
                              </w:rPr>
                              <w:t>省外拍讯</w:t>
                            </w:r>
                          </w:p>
                        </w:txbxContent>
                      </wps:txbx>
                      <wps:bodyPr wrap="square" upright="1"/>
                    </wps:wsp>
                    <wpg:grpSp>
                      <wpg:cNvPr id="86" name="组合 59"/>
                      <wpg:cNvGrpSpPr/>
                      <wpg:grpSpPr>
                        <a:xfrm>
                          <a:off x="4201" y="35524"/>
                          <a:ext cx="6890" cy="332"/>
                          <a:chOff x="4201" y="35524"/>
                          <a:chExt cx="6891" cy="332"/>
                        </a:xfrm>
                      </wpg:grpSpPr>
                      <wps:wsp>
                        <wps:cNvPr id="83" name="矩形 3"/>
                        <wps:cNvSpPr/>
                        <wps:spPr>
                          <a:xfrm>
                            <a:off x="5423" y="35594"/>
                            <a:ext cx="5669" cy="238"/>
                          </a:xfrm>
                          <a:prstGeom prst="rect">
                            <a:avLst/>
                          </a:prstGeom>
                          <a:solidFill>
                            <a:srgbClr val="F2BD69"/>
                          </a:solidFill>
                          <a:ln w="12700">
                            <a:noFill/>
                          </a:ln>
                        </wps:spPr>
                        <wps:bodyPr wrap="square" anchor="ctr" anchorCtr="0" upright="1"/>
                      </wps:wsp>
                      <wps:wsp>
                        <wps:cNvPr id="84" name="直角三角形 2"/>
                        <wps:cNvSpPr/>
                        <wps:spPr>
                          <a:xfrm flipH="1">
                            <a:off x="4201" y="35595"/>
                            <a:ext cx="1228" cy="238"/>
                          </a:xfrm>
                          <a:prstGeom prst="rtTriangle">
                            <a:avLst/>
                          </a:prstGeom>
                          <a:solidFill>
                            <a:srgbClr val="F2BD69"/>
                          </a:solidFill>
                          <a:ln w="12700">
                            <a:noFill/>
                          </a:ln>
                        </wps:spPr>
                        <wps:bodyPr wrap="square" anchor="ctr" anchorCtr="0" upright="1"/>
                      </wps:wsp>
                      <wps:wsp>
                        <wps:cNvPr id="85" name="文本框 5"/>
                        <wps:cNvSpPr txBox="1"/>
                        <wps:spPr>
                          <a:xfrm>
                            <a:off x="5716" y="35524"/>
                            <a:ext cx="4257" cy="332"/>
                          </a:xfrm>
                          <a:prstGeom prst="rect">
                            <a:avLst/>
                          </a:prstGeom>
                          <a:noFill/>
                          <a:ln w="6350">
                            <a:noFill/>
                          </a:ln>
                        </wps:spPr>
                        <wps:txbx>
                          <w:txbxContent>
                            <w:p w14:paraId="6CA9FFCC">
                              <w:pPr>
                                <w:spacing w:beforeLines="0" w:afterLines="0"/>
                                <w:rPr>
                                  <w:rFonts w:hint="default"/>
                                  <w:color w:val="FFFFFF"/>
                                  <w:sz w:val="16"/>
                                  <w:szCs w:val="20"/>
                                </w:rPr>
                              </w:pPr>
                              <w:r>
                                <w:rPr>
                                  <w:rFonts w:hint="default" w:ascii="宋体"/>
                                  <w:color w:val="FFFFFF"/>
                                  <w:sz w:val="16"/>
                                  <w:szCs w:val="20"/>
                                </w:rPr>
                                <w:t>TEL：0851-86571340          WEBSITE：www.gzspm.com</w:t>
                              </w:r>
                            </w:p>
                          </w:txbxContent>
                        </wps:txbx>
                        <wps:bodyPr wrap="square" upright="1"/>
                      </wps:wsp>
                    </wpg:grpSp>
                  </wpg:wgp>
                </a:graphicData>
              </a:graphic>
            </wp:anchor>
          </w:drawing>
        </mc:Choice>
        <mc:Fallback>
          <w:pict>
            <v:group id="组合 54" o:spid="_x0000_s1026" o:spt="203" style="position:absolute;left:0pt;margin-left:-4.65pt;margin-top:-3.8pt;height:31.1pt;width:425.4pt;z-index:251663360;mso-width-relative:page;mso-height-relative:page;" coordorigin="2702,35300" coordsize="8509,622" o:gfxdata="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">
              <o:lock v:ext="edit" aspectratio="f"/>
              <v:shape id="文本框 55" o:spid="_x0000_s1026" o:spt="202" type="#_x0000_t202" style="position:absolute;left:2702;top:35370;height:552;width:1245;"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D3AC57">
                      <w:pPr>
                        <w:spacing w:beforeLines="0" w:afterLines="0"/>
                        <w:jc w:val="distribute"/>
                        <w:rPr>
                          <w:rFonts w:hint="default" w:ascii="宋体"/>
                          <w:sz w:val="21"/>
                          <w:szCs w:val="24"/>
                        </w:rPr>
                      </w:pPr>
                      <w:r>
                        <w:rPr>
                          <w:rFonts w:hint="default" w:ascii="宋体"/>
                          <w:spacing w:val="29"/>
                          <w:w w:val="100"/>
                          <w:kern w:val="0"/>
                          <w:sz w:val="18"/>
                          <w:szCs w:val="21"/>
                        </w:rPr>
                        <w:t>贵州拍</w:t>
                      </w:r>
                      <w:r>
                        <w:rPr>
                          <w:rFonts w:hint="default" w:ascii="宋体"/>
                          <w:w w:val="100"/>
                          <w:kern w:val="0"/>
                          <w:sz w:val="18"/>
                          <w:szCs w:val="21"/>
                        </w:rPr>
                        <w:t>卖</w:t>
                      </w:r>
                    </w:p>
                    <w:p w14:paraId="4D042F9D">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14:paraId="73E9B134">
                      <w:pPr>
                        <w:rPr>
                          <w:rFonts w:hint="default"/>
                        </w:rPr>
                      </w:pPr>
                    </w:p>
                  </w:txbxContent>
                </v:textbox>
              </v:shape>
              <v:shape id="图片 1" o:spid="_x0000_s1026" o:spt="75" alt="LOGO贵拍协" type="#_x0000_t75" style="position:absolute;left:3818;top:35395;height:459;width:458;" filled="f" o:preferrelative="t" stroked="f" coordsize="21600,21600" o:gfxdata="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XGS2AAAA2wAAAA8A&#10;AAAAAAAAAQAgAAAAIgAAAGRycy9kb3ducmV2LnhtbFBLAQIUABQAAAAIAIdO4kAzLwWeOwAAADkA&#10;AAAQAAAAAAAAAAEAIAAAAAUBAABkcnMvc2hhcGV4bWwueG1sUEsFBgAAAAAGAAYAWwEAAK8DAAAA&#10;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5uCpJrsAAADb&#10;AAAADwAAAGRycy9kb3ducmV2LnhtbEWP0YrCMBRE3wX/IVxh3zRtYV3pGkUUQRZ80O0HXJprU2xu&#10;ShJr/fvNwsI+DjNzhllvR9uJgXxoHSvIFxkI4trplhsF1fdxvgIRIrLGzjEpeFGA7WY6WWOp3ZMv&#10;NFxjIxKEQ4kKTIx9KWWoDVkMC9cTJ+/mvMWYpG+k9vhMcNvJIsuW0mLLacFgT3tD9f36sAr6pij8&#10;0A472vHl8PVhqvfzWCn1NsuzTxCRxvgf/muftIJVDr9f0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CpJrsAAADb&#10;AAAADwAAAAAAAAABACAAAAAiAAAAZHJzL2Rvd25yZXYueG1sUEsBAhQAFAAAAAgAh07iQDMvBZ47&#10;AAAAOQAAABAAAAAAAAAAAQAgAAAACgEAAGRycy9zaGFwZXhtbC54bWxQSwUGAAAAAAYABgBbAQAA&#10;tAMAAAAA&#10;">
                <v:fill on="f" focussize="0,0"/>
                <v:stroke weight="4.5pt" color="#956B6C" linestyle="thinThick" joinstyle="round"/>
                <v:imagedata o:title=""/>
                <o:lock v:ext="edit" aspectratio="f"/>
              </v:line>
              <v:shape id="文本框 47" o:spid="_x0000_s1026" o:spt="202" type="#_x0000_t202" style="position:absolute;left:9644;top:35300;height:401;width:1567;"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E889827">
                      <w:pPr>
                        <w:spacing w:beforeLines="0" w:afterLines="0"/>
                        <w:jc w:val="right"/>
                        <w:rPr>
                          <w:rFonts w:hint="default"/>
                          <w:sz w:val="18"/>
                          <w:szCs w:val="18"/>
                        </w:rPr>
                      </w:pPr>
                      <w:r>
                        <w:rPr>
                          <w:rFonts w:hint="default" w:ascii="宋体"/>
                          <w:sz w:val="18"/>
                          <w:szCs w:val="18"/>
                        </w:rPr>
                        <w:t>省外拍讯</w:t>
                      </w:r>
                    </w:p>
                  </w:txbxContent>
                </v:textbox>
              </v:shape>
              <v:group id="组合 59" o:spid="_x0000_s1026" o:spt="203" style="position:absolute;left:4201;top:35524;height:332;width:6890;" coordorigin="4201,35524" coordsize="6891,332"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矩形 3" o:spid="_x0000_s1026" o:spt="1" style="position:absolute;left:5423;top:35594;height:238;width:5669;v-text-anchor:middle;" fillcolor="#F2BD69" filled="t" stroked="f" coordsize="21600,21600" o:gfxdata="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CI6L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直角三角形 2" o:spid="_x0000_s1026" o:spt="6" type="#_x0000_t6" style="position:absolute;left:4201;top:35595;flip:x;height:238;width:1228;v-text-anchor:middle;" fillcolor="#F2BD69" filled="t" stroked="f" coordsize="21600,21600" o:gfxdata="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T8d&#10;wAAAANsAAAAPAAAAAAAAAAEAIAAAACIAAABkcnMvZG93bnJldi54bWxQSwECFAAUAAAACACHTuJA&#10;My8FnjsAAAA5AAAAEAAAAAAAAAABACAAAAAPAQAAZHJzL3NoYXBleG1sLnhtbFBLBQYAAAAABgAG&#10;AFsBAAC5AwAAAAA=&#10;">
                  <v:fill on="t" focussize="0,0"/>
                  <v:stroke on="f" weight="1pt"/>
                  <v:imagedata o:title=""/>
                  <o:lock v:ext="edit" aspectratio="f"/>
                </v:shape>
                <v:shape id="文本框 5" o:spid="_x0000_s1026" o:spt="202" type="#_x0000_t202" style="position:absolute;left:5716;top:35524;height:332;width:4257;"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CA9FFCC">
                        <w:pPr>
                          <w:spacing w:beforeLines="0" w:afterLines="0"/>
                          <w:rPr>
                            <w:rFonts w:hint="default"/>
                            <w:color w:val="FFFFFF"/>
                            <w:sz w:val="16"/>
                            <w:szCs w:val="20"/>
                          </w:rPr>
                        </w:pPr>
                        <w:r>
                          <w:rPr>
                            <w:rFonts w:hint="default" w:ascii="宋体"/>
                            <w:color w:val="FFFFFF"/>
                            <w:sz w:val="16"/>
                            <w:szCs w:val="20"/>
                          </w:rPr>
                          <w:t>TEL：0851-86571340          WEBSITE：www.gzspm.com</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E95783"/>
    <w:multiLevelType w:val="singleLevel"/>
    <w:tmpl w:val="53E957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hyphenationZone w:val="360"/>
  <w:drawingGridHorizontalSpacing w:val="24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4NDMyNjU0NTVmMGQ1ZGFhNDA2ZmRhMjliYTg3ZWIifQ=="/>
    <w:docVar w:name="KSO_WPS_MARK_KEY" w:val="6c5798ae-6bb1-4727-a63c-fd8fba0d952b"/>
  </w:docVars>
  <w:rsids>
    <w:rsidRoot w:val="00172A27"/>
    <w:rsid w:val="00143B99"/>
    <w:rsid w:val="00522102"/>
    <w:rsid w:val="00656FFA"/>
    <w:rsid w:val="01216E30"/>
    <w:rsid w:val="021F0EF7"/>
    <w:rsid w:val="02A87A01"/>
    <w:rsid w:val="03D746CC"/>
    <w:rsid w:val="05180229"/>
    <w:rsid w:val="053E6A64"/>
    <w:rsid w:val="05EF35BF"/>
    <w:rsid w:val="062E4A77"/>
    <w:rsid w:val="0659586C"/>
    <w:rsid w:val="072916E2"/>
    <w:rsid w:val="08000695"/>
    <w:rsid w:val="08D538D0"/>
    <w:rsid w:val="0B09160F"/>
    <w:rsid w:val="0B78145C"/>
    <w:rsid w:val="0BA17A99"/>
    <w:rsid w:val="0BDE26F7"/>
    <w:rsid w:val="0CAD2379"/>
    <w:rsid w:val="0E35096D"/>
    <w:rsid w:val="0F0C4A8F"/>
    <w:rsid w:val="0F911629"/>
    <w:rsid w:val="104C1A8E"/>
    <w:rsid w:val="11C605A3"/>
    <w:rsid w:val="120461DA"/>
    <w:rsid w:val="138A3509"/>
    <w:rsid w:val="13AB3BAB"/>
    <w:rsid w:val="150E3D68"/>
    <w:rsid w:val="15E11B06"/>
    <w:rsid w:val="1662251B"/>
    <w:rsid w:val="16A17818"/>
    <w:rsid w:val="16FD2AD6"/>
    <w:rsid w:val="17486E4C"/>
    <w:rsid w:val="17555B2A"/>
    <w:rsid w:val="180A4C9A"/>
    <w:rsid w:val="18E03576"/>
    <w:rsid w:val="18FF230A"/>
    <w:rsid w:val="19271F8A"/>
    <w:rsid w:val="19CD7998"/>
    <w:rsid w:val="1A241A7B"/>
    <w:rsid w:val="1A3F329F"/>
    <w:rsid w:val="1A7F47B4"/>
    <w:rsid w:val="1A840CB2"/>
    <w:rsid w:val="1AF71C44"/>
    <w:rsid w:val="1B324BB2"/>
    <w:rsid w:val="1B476DF8"/>
    <w:rsid w:val="1B6D4F2B"/>
    <w:rsid w:val="1BDF2274"/>
    <w:rsid w:val="1BEE01E1"/>
    <w:rsid w:val="1D16170A"/>
    <w:rsid w:val="1D3617F9"/>
    <w:rsid w:val="1D5E1C8E"/>
    <w:rsid w:val="1DCD2C39"/>
    <w:rsid w:val="1E1636A5"/>
    <w:rsid w:val="1EC5632A"/>
    <w:rsid w:val="1EC65D3D"/>
    <w:rsid w:val="20A0325D"/>
    <w:rsid w:val="211D11A0"/>
    <w:rsid w:val="21B917AE"/>
    <w:rsid w:val="228C5F79"/>
    <w:rsid w:val="229E5474"/>
    <w:rsid w:val="23DC390D"/>
    <w:rsid w:val="24E57B8A"/>
    <w:rsid w:val="25FF7D7B"/>
    <w:rsid w:val="2677249D"/>
    <w:rsid w:val="26A46F60"/>
    <w:rsid w:val="27570790"/>
    <w:rsid w:val="28090A48"/>
    <w:rsid w:val="28395C86"/>
    <w:rsid w:val="286359AC"/>
    <w:rsid w:val="28C50E13"/>
    <w:rsid w:val="28EE4EBB"/>
    <w:rsid w:val="2956483F"/>
    <w:rsid w:val="2A2B2EF8"/>
    <w:rsid w:val="2D40315E"/>
    <w:rsid w:val="2E1343CF"/>
    <w:rsid w:val="2E273C93"/>
    <w:rsid w:val="304B1C2B"/>
    <w:rsid w:val="304C5F3D"/>
    <w:rsid w:val="30E3277E"/>
    <w:rsid w:val="30E473B7"/>
    <w:rsid w:val="31550A3E"/>
    <w:rsid w:val="31787565"/>
    <w:rsid w:val="31C75A3E"/>
    <w:rsid w:val="31DE3EE3"/>
    <w:rsid w:val="33172A22"/>
    <w:rsid w:val="350A704E"/>
    <w:rsid w:val="35321C57"/>
    <w:rsid w:val="35F03248"/>
    <w:rsid w:val="36253090"/>
    <w:rsid w:val="370D6D0B"/>
    <w:rsid w:val="378C0D4E"/>
    <w:rsid w:val="37BF1F63"/>
    <w:rsid w:val="390A2872"/>
    <w:rsid w:val="39B27192"/>
    <w:rsid w:val="3A8C5DC6"/>
    <w:rsid w:val="3B7F1391"/>
    <w:rsid w:val="3C3007F5"/>
    <w:rsid w:val="3C8F7A7B"/>
    <w:rsid w:val="3D54362C"/>
    <w:rsid w:val="3DA46DF1"/>
    <w:rsid w:val="3E144263"/>
    <w:rsid w:val="3E311E8B"/>
    <w:rsid w:val="3EC94364"/>
    <w:rsid w:val="3F9A0617"/>
    <w:rsid w:val="3FAC4683"/>
    <w:rsid w:val="403A57EB"/>
    <w:rsid w:val="406D1845"/>
    <w:rsid w:val="40CF687B"/>
    <w:rsid w:val="411918A4"/>
    <w:rsid w:val="413C1546"/>
    <w:rsid w:val="42025F25"/>
    <w:rsid w:val="425856C0"/>
    <w:rsid w:val="42CA554C"/>
    <w:rsid w:val="431C567C"/>
    <w:rsid w:val="4374370A"/>
    <w:rsid w:val="43C0527C"/>
    <w:rsid w:val="45EE77A4"/>
    <w:rsid w:val="46721B8C"/>
    <w:rsid w:val="46A67032"/>
    <w:rsid w:val="47A03454"/>
    <w:rsid w:val="487E2B3F"/>
    <w:rsid w:val="49846D3F"/>
    <w:rsid w:val="4A1D0999"/>
    <w:rsid w:val="4AA47035"/>
    <w:rsid w:val="4B401C87"/>
    <w:rsid w:val="4BF61160"/>
    <w:rsid w:val="4CE63B56"/>
    <w:rsid w:val="4CEB71FE"/>
    <w:rsid w:val="4D312238"/>
    <w:rsid w:val="4E304F63"/>
    <w:rsid w:val="4E5C54C6"/>
    <w:rsid w:val="4FF20771"/>
    <w:rsid w:val="52B32052"/>
    <w:rsid w:val="52EE455F"/>
    <w:rsid w:val="53966D85"/>
    <w:rsid w:val="54662BFB"/>
    <w:rsid w:val="54CA13DC"/>
    <w:rsid w:val="552E75A7"/>
    <w:rsid w:val="565502B4"/>
    <w:rsid w:val="570C7F65"/>
    <w:rsid w:val="58124E99"/>
    <w:rsid w:val="58D91763"/>
    <w:rsid w:val="5A44737B"/>
    <w:rsid w:val="5A5659FA"/>
    <w:rsid w:val="5B8C6229"/>
    <w:rsid w:val="5BA43229"/>
    <w:rsid w:val="5BAC183B"/>
    <w:rsid w:val="5BBB1F59"/>
    <w:rsid w:val="5BC56C0C"/>
    <w:rsid w:val="5BF00634"/>
    <w:rsid w:val="5CB17DBF"/>
    <w:rsid w:val="5CE16E2F"/>
    <w:rsid w:val="5DBE7544"/>
    <w:rsid w:val="5DEA1D56"/>
    <w:rsid w:val="5FCF78A6"/>
    <w:rsid w:val="608A5832"/>
    <w:rsid w:val="60A11707"/>
    <w:rsid w:val="61C81AA3"/>
    <w:rsid w:val="63140715"/>
    <w:rsid w:val="634D493A"/>
    <w:rsid w:val="64AF1385"/>
    <w:rsid w:val="65F50FE0"/>
    <w:rsid w:val="66110C69"/>
    <w:rsid w:val="66841088"/>
    <w:rsid w:val="66B82579"/>
    <w:rsid w:val="671C3FB3"/>
    <w:rsid w:val="676905E0"/>
    <w:rsid w:val="698D0391"/>
    <w:rsid w:val="69E771DB"/>
    <w:rsid w:val="6AAF42BE"/>
    <w:rsid w:val="6ABF6769"/>
    <w:rsid w:val="6B8603D1"/>
    <w:rsid w:val="6B8A1377"/>
    <w:rsid w:val="6BB55EA0"/>
    <w:rsid w:val="6C565A6C"/>
    <w:rsid w:val="6E28520E"/>
    <w:rsid w:val="6E9D5CE1"/>
    <w:rsid w:val="6EE23A55"/>
    <w:rsid w:val="6F2B2C8F"/>
    <w:rsid w:val="6FBB1731"/>
    <w:rsid w:val="704F058F"/>
    <w:rsid w:val="71247587"/>
    <w:rsid w:val="716360A0"/>
    <w:rsid w:val="718949D6"/>
    <w:rsid w:val="741744D2"/>
    <w:rsid w:val="74561F7F"/>
    <w:rsid w:val="74A806A4"/>
    <w:rsid w:val="751610E2"/>
    <w:rsid w:val="762B1157"/>
    <w:rsid w:val="768F257E"/>
    <w:rsid w:val="76B07774"/>
    <w:rsid w:val="77605893"/>
    <w:rsid w:val="792D44A9"/>
    <w:rsid w:val="794D2D86"/>
    <w:rsid w:val="797177C8"/>
    <w:rsid w:val="7AD97F36"/>
    <w:rsid w:val="7BE6404E"/>
    <w:rsid w:val="7BF344C5"/>
    <w:rsid w:val="7C2F4740"/>
    <w:rsid w:val="7CAA1027"/>
    <w:rsid w:val="7CC02716"/>
    <w:rsid w:val="7CCF20AE"/>
    <w:rsid w:val="7D254B8D"/>
    <w:rsid w:val="7DA54C2D"/>
    <w:rsid w:val="7DBA2989"/>
    <w:rsid w:val="7E8D4D79"/>
    <w:rsid w:val="7EAA50F2"/>
    <w:rsid w:val="7EB80D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spacing w:after="50" w:afterLines="50" w:line="360" w:lineRule="auto"/>
      <w:ind w:firstLine="0" w:firstLineChars="0"/>
      <w:jc w:val="both"/>
    </w:pPr>
    <w:rPr>
      <w:rFonts w:hint="default" w:ascii="Calibri" w:hAnsi="Calibri" w:eastAsia="宋体" w:cs="Times New Roman"/>
      <w:kern w:val="2"/>
      <w:sz w:val="24"/>
      <w:szCs w:val="24"/>
      <w:lang w:val="en-US" w:eastAsia="zh-CN" w:bidi="ar-SA"/>
    </w:rPr>
  </w:style>
  <w:style w:type="paragraph" w:styleId="3">
    <w:name w:val="heading 1"/>
    <w:basedOn w:val="1"/>
    <w:next w:val="1"/>
    <w:link w:val="19"/>
    <w:unhideWhenUsed/>
    <w:qFormat/>
    <w:uiPriority w:val="0"/>
    <w:pPr>
      <w:keepNext/>
      <w:keepLines/>
      <w:pageBreakBefore w:val="0"/>
      <w:spacing w:before="340" w:beforeLines="0" w:after="90" w:afterLines="0" w:line="576" w:lineRule="auto"/>
      <w:ind w:firstLine="0" w:firstLineChars="0"/>
      <w:jc w:val="center"/>
      <w:outlineLvl w:val="0"/>
    </w:pPr>
    <w:rPr>
      <w:rFonts w:eastAsia="黑体"/>
      <w:b/>
      <w:color w:val="000000" w:themeColor="text1"/>
      <w:kern w:val="44"/>
      <w:sz w:val="44"/>
      <w14:textFill>
        <w14:solidFill>
          <w14:schemeClr w14:val="tx1"/>
        </w14:solidFill>
      </w14:textFill>
    </w:rPr>
  </w:style>
  <w:style w:type="paragraph" w:styleId="4">
    <w:name w:val="heading 2"/>
    <w:basedOn w:val="1"/>
    <w:next w:val="1"/>
    <w:link w:val="17"/>
    <w:unhideWhenUsed/>
    <w:qFormat/>
    <w:uiPriority w:val="0"/>
    <w:pPr>
      <w:keepNext/>
      <w:keepLines/>
      <w:spacing w:beforeLines="0" w:afterLines="0" w:line="413" w:lineRule="auto"/>
      <w:ind w:firstLine="420" w:firstLineChars="200"/>
      <w:outlineLvl w:val="1"/>
    </w:pPr>
    <w:rPr>
      <w:rFonts w:hint="default" w:ascii="Arial" w:hAnsi="Arial"/>
      <w:b/>
      <w:sz w:val="28"/>
      <w:szCs w:val="24"/>
    </w:rPr>
  </w:style>
  <w:style w:type="paragraph" w:styleId="5">
    <w:name w:val="heading 3"/>
    <w:basedOn w:val="1"/>
    <w:next w:val="1"/>
    <w:unhideWhenUsed/>
    <w:qFormat/>
    <w:uiPriority w:val="0"/>
    <w:pPr>
      <w:keepNext/>
      <w:keepLines/>
      <w:spacing w:before="140" w:beforeLines="0" w:after="120" w:afterLines="0" w:line="413" w:lineRule="auto"/>
      <w:ind w:firstLine="0" w:firstLineChars="0"/>
      <w:jc w:val="left"/>
      <w:outlineLvl w:val="2"/>
    </w:pPr>
    <w:rPr>
      <w:rFonts w:eastAsia="微软雅黑"/>
      <w:b/>
      <w:color w:val="558ED5" w:themeColor="text2" w:themeTint="99"/>
      <w:sz w:val="28"/>
      <w14:textFill>
        <w14:solidFill>
          <w14:schemeClr w14:val="tx2">
            <w14:lumMod w14:val="60000"/>
            <w14:lumOff w14:val="40000"/>
          </w14:schemeClr>
        </w14:solidFill>
      </w14:textFill>
    </w:rPr>
  </w:style>
  <w:style w:type="paragraph" w:styleId="6">
    <w:name w:val="heading 4"/>
    <w:basedOn w:val="1"/>
    <w:next w:val="1"/>
    <w:link w:val="20"/>
    <w:unhideWhenUsed/>
    <w:qFormat/>
    <w:uiPriority w:val="0"/>
    <w:pPr>
      <w:keepNext/>
      <w:keepLines/>
      <w:spacing w:before="280" w:beforeLines="0" w:after="290" w:afterLines="0" w:line="372" w:lineRule="auto"/>
      <w:ind w:firstLine="420" w:firstLineChars="200"/>
      <w:outlineLvl w:val="3"/>
    </w:pPr>
    <w:rPr>
      <w:rFonts w:hint="default" w:ascii="Arial" w:hAnsi="Arial"/>
      <w:b/>
      <w:color w:val="2E75B5"/>
      <w:sz w:val="28"/>
      <w:szCs w:val="24"/>
    </w:rPr>
  </w:style>
  <w:style w:type="character" w:default="1" w:styleId="13">
    <w:name w:val="Default Paragraph Font"/>
    <w:unhideWhenUsed/>
    <w:qFormat/>
    <w:uiPriority w:val="0"/>
    <w:rPr>
      <w:rFonts w:hint="default" w:ascii="Times New Roman" w:hAnsi="Times New Roman" w:eastAsia="黑体"/>
      <w:sz w:val="15"/>
      <w:szCs w:val="24"/>
    </w:rPr>
  </w:style>
  <w:style w:type="table" w:default="1" w:styleId="11">
    <w:name w:val="Normal Table"/>
    <w:qFormat/>
    <w:uiPriority w:val="0"/>
    <w:tblPr>
      <w:tblCellMar>
        <w:top w:w="0" w:type="dxa"/>
        <w:left w:w="108" w:type="dxa"/>
        <w:bottom w:w="0" w:type="dxa"/>
        <w:right w:w="108" w:type="dxa"/>
      </w:tblCellMar>
    </w:tblPr>
  </w:style>
  <w:style w:type="paragraph" w:styleId="2">
    <w:name w:val="table of authorities"/>
    <w:basedOn w:val="1"/>
    <w:next w:val="1"/>
    <w:unhideWhenUsed/>
    <w:qFormat/>
    <w:uiPriority w:val="99"/>
    <w:pPr>
      <w:spacing w:beforeLines="0" w:afterLines="0"/>
      <w:ind w:left="420" w:leftChars="200"/>
    </w:pPr>
    <w:rPr>
      <w:rFonts w:hint="default"/>
      <w:sz w:val="21"/>
      <w:szCs w:val="24"/>
    </w:rPr>
  </w:style>
  <w:style w:type="paragraph" w:styleId="7">
    <w:name w:val="footer"/>
    <w:basedOn w:val="1"/>
    <w:unhideWhenUsed/>
    <w:qFormat/>
    <w:uiPriority w:val="0"/>
    <w:pPr>
      <w:tabs>
        <w:tab w:val="center" w:pos="4153"/>
        <w:tab w:val="right" w:pos="8306"/>
      </w:tabs>
      <w:snapToGrid w:val="0"/>
      <w:spacing w:beforeLines="0" w:afterLines="0"/>
      <w:jc w:val="left"/>
    </w:pPr>
    <w:rPr>
      <w:rFonts w:hint="default"/>
      <w:sz w:val="18"/>
      <w:szCs w:val="24"/>
    </w:rPr>
  </w:style>
  <w:style w:type="paragraph" w:styleId="8">
    <w:name w:val="header"/>
    <w:basedOn w:val="1"/>
    <w:unhideWhenUsed/>
    <w:qFormat/>
    <w:uiPriority w:val="0"/>
    <w:pPr>
      <w:tabs>
        <w:tab w:val="center" w:pos="4153"/>
        <w:tab w:val="right" w:pos="8306"/>
      </w:tabs>
      <w:snapToGrid w:val="0"/>
      <w:spacing w:beforeLines="0" w:afterLines="0"/>
    </w:pPr>
    <w:rPr>
      <w:rFonts w:hint="default"/>
      <w:sz w:val="18"/>
      <w:szCs w:val="24"/>
    </w:rPr>
  </w:style>
  <w:style w:type="paragraph" w:styleId="9">
    <w:name w:val="toc 1"/>
    <w:basedOn w:val="1"/>
    <w:next w:val="1"/>
    <w:qFormat/>
    <w:uiPriority w:val="0"/>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unhideWhenUsed/>
    <w:qFormat/>
    <w:uiPriority w:val="0"/>
    <w:rPr>
      <w:rFonts w:hint="default"/>
      <w:color w:val="800080"/>
      <w:sz w:val="24"/>
      <w:szCs w:val="24"/>
      <w:u w:val="single"/>
    </w:rPr>
  </w:style>
  <w:style w:type="character" w:styleId="16">
    <w:name w:val="Hyperlink"/>
    <w:basedOn w:val="13"/>
    <w:unhideWhenUsed/>
    <w:qFormat/>
    <w:uiPriority w:val="0"/>
    <w:rPr>
      <w:rFonts w:hint="default"/>
      <w:color w:val="0000FF"/>
      <w:sz w:val="24"/>
      <w:szCs w:val="24"/>
      <w:u w:val="single"/>
    </w:rPr>
  </w:style>
  <w:style w:type="character" w:customStyle="1" w:styleId="17">
    <w:name w:val="标题 2 Char"/>
    <w:link w:val="4"/>
    <w:qFormat/>
    <w:uiPriority w:val="0"/>
    <w:rPr>
      <w:rFonts w:hint="default" w:ascii="Arial" w:hAnsi="Arial"/>
      <w:b/>
      <w:sz w:val="28"/>
      <w:szCs w:val="24"/>
    </w:rPr>
  </w:style>
  <w:style w:type="paragraph" w:customStyle="1" w:styleId="18">
    <w:name w:val="目录"/>
    <w:basedOn w:val="1"/>
    <w:qFormat/>
    <w:uiPriority w:val="0"/>
    <w:pPr>
      <w:jc w:val="center"/>
    </w:pPr>
    <w:rPr>
      <w:rFonts w:hint="eastAsia" w:ascii="微软雅黑" w:hAnsi="微软雅黑" w:eastAsia="宋体" w:cs="微软雅黑"/>
      <w:b/>
      <w:bCs/>
      <w:color w:val="FFFFFF" w:themeColor="background1"/>
      <w:sz w:val="18"/>
      <w:szCs w:val="32"/>
      <w14:textFill>
        <w14:solidFill>
          <w14:schemeClr w14:val="bg1"/>
        </w14:solidFill>
      </w14:textFill>
    </w:rPr>
  </w:style>
  <w:style w:type="character" w:customStyle="1" w:styleId="19">
    <w:name w:val="标题 1 Char"/>
    <w:link w:val="3"/>
    <w:qFormat/>
    <w:uiPriority w:val="0"/>
    <w:rPr>
      <w:rFonts w:eastAsia="黑体"/>
      <w:b/>
      <w:color w:val="000000" w:themeColor="text1"/>
      <w:kern w:val="44"/>
      <w:sz w:val="44"/>
      <w14:textFill>
        <w14:solidFill>
          <w14:schemeClr w14:val="tx1"/>
        </w14:solidFill>
      </w14:textFill>
    </w:rPr>
  </w:style>
  <w:style w:type="character" w:customStyle="1" w:styleId="20">
    <w:name w:val="标题 4 Char"/>
    <w:link w:val="6"/>
    <w:qFormat/>
    <w:uiPriority w:val="0"/>
    <w:rPr>
      <w:rFonts w:hint="default" w:ascii="Arial" w:hAnsi="Arial"/>
      <w:b/>
      <w:color w:val="2E75B5"/>
      <w:sz w:val="28"/>
      <w:szCs w:val="24"/>
    </w:rPr>
  </w:style>
  <w:style w:type="character" w:customStyle="1" w:styleId="21">
    <w:name w:val="font01"/>
    <w:basedOn w:val="13"/>
    <w:qFormat/>
    <w:uiPriority w:val="0"/>
    <w:rPr>
      <w:rFonts w:hint="eastAsia" w:ascii="宋体" w:hAnsi="宋体" w:eastAsia="宋体" w:cs="宋体"/>
      <w:b/>
      <w:bCs/>
      <w:color w:val="FFFFFF"/>
      <w:sz w:val="22"/>
      <w:szCs w:val="22"/>
      <w:u w:val="none"/>
    </w:rPr>
  </w:style>
  <w:style w:type="character" w:customStyle="1" w:styleId="22">
    <w:name w:val="font31"/>
    <w:basedOn w:val="13"/>
    <w:qFormat/>
    <w:uiPriority w:val="0"/>
    <w:rPr>
      <w:rFonts w:hint="default" w:ascii="Arial" w:hAnsi="Arial" w:cs="Arial"/>
      <w:b/>
      <w:bCs/>
      <w:color w:val="FFFFFF"/>
      <w:sz w:val="22"/>
      <w:szCs w:val="22"/>
      <w:u w:val="none"/>
    </w:rPr>
  </w:style>
  <w:style w:type="character" w:customStyle="1" w:styleId="23">
    <w:name w:val="font51"/>
    <w:basedOn w:val="13"/>
    <w:qFormat/>
    <w:uiPriority w:val="0"/>
    <w:rPr>
      <w:rFonts w:ascii="宋体" w:hAnsi="宋体" w:eastAsia="宋体" w:cs="宋体"/>
      <w:color w:val="000000"/>
      <w:sz w:val="18"/>
      <w:szCs w:val="18"/>
      <w:u w:val="none"/>
    </w:rPr>
  </w:style>
  <w:style w:type="character" w:customStyle="1" w:styleId="24">
    <w:name w:val="font41"/>
    <w:basedOn w:val="13"/>
    <w:qFormat/>
    <w:uiPriority w:val="0"/>
    <w:rPr>
      <w:rFonts w:hint="eastAsia" w:ascii="宋体" w:hAnsi="宋体" w:eastAsia="宋体" w:cs="宋体"/>
      <w:b/>
      <w:bCs/>
      <w:color w:val="FFFFFF"/>
      <w:sz w:val="22"/>
      <w:szCs w:val="22"/>
      <w:u w:val="none"/>
    </w:rPr>
  </w:style>
  <w:style w:type="character" w:customStyle="1" w:styleId="25">
    <w:name w:val="font11"/>
    <w:basedOn w:val="13"/>
    <w:qFormat/>
    <w:uiPriority w:val="0"/>
    <w:rPr>
      <w:rFonts w:hint="default" w:ascii="Arial" w:hAnsi="Arial" w:cs="Arial"/>
      <w:b/>
      <w:bCs/>
      <w:color w:val="FFFFFF"/>
      <w:sz w:val="22"/>
      <w:szCs w:val="22"/>
      <w:u w:val="none"/>
    </w:rPr>
  </w:style>
  <w:style w:type="character" w:customStyle="1" w:styleId="26">
    <w:name w:val="font21"/>
    <w:basedOn w:val="1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theme" Target="theme/theme1.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480</Words>
  <Characters>527</Characters>
  <TotalTime>5</TotalTime>
  <ScaleCrop>false</ScaleCrop>
  <LinksUpToDate>false</LinksUpToDate>
  <CharactersWithSpaces>598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2024-12-02T01:17:00Z</dcterms:created>
  <dc:creator>ASUS</dc:creator>
  <cp:lastModifiedBy>淡若゛轻风</cp:lastModifiedBy>
  <dcterms:modified xsi:type="dcterms:W3CDTF">2025-07-10T08:02:50Z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A608BE546E5D414D909275C6D2CF0EA0_13</vt:lpwstr>
  </property>
  <property fmtid="{D5CDD505-2E9C-101B-9397-08002B2CF9AE}" pid="4" name="KSOTemplateDocerSaveRecord">
    <vt:lpwstr>eyJoZGlkIjoiNzViZDBiNTY3YjA2ODFlMzBmMTI3ZTZlNmM0MjE1YjEiLCJ1c2VySWQiOiIyMzEyNzk3NDgifQ==</vt:lpwstr>
  </property>
</Properties>
</file>